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A7C48" w14:textId="77777777" w:rsidR="00B930E3" w:rsidRPr="00BF6E51" w:rsidRDefault="00B930E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407A9E" w14:paraId="4D74ACFB" w14:textId="77777777" w:rsidTr="00B20937">
        <w:trPr>
          <w:trHeight w:val="851"/>
        </w:trPr>
        <w:tc>
          <w:tcPr>
            <w:tcW w:w="3207" w:type="dxa"/>
          </w:tcPr>
          <w:p w14:paraId="7C7E9BE9" w14:textId="77777777" w:rsidR="00410EC0" w:rsidRPr="00953CC6" w:rsidRDefault="00410EC0" w:rsidP="002B2638"/>
        </w:tc>
        <w:tc>
          <w:tcPr>
            <w:tcW w:w="3227" w:type="dxa"/>
            <w:vMerge w:val="restart"/>
          </w:tcPr>
          <w:p w14:paraId="20303DF8" w14:textId="77777777" w:rsidR="00410EC0" w:rsidRPr="00407A9E" w:rsidRDefault="00410EC0" w:rsidP="002B2638">
            <w:pPr>
              <w:jc w:val="center"/>
            </w:pPr>
            <w:r w:rsidRPr="00407A9E">
              <w:object w:dxaOrig="1595" w:dyaOrig="2201" w14:anchorId="18C71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48pt" o:ole="">
                  <v:imagedata r:id="rId12" o:title=""/>
                </v:shape>
                <o:OLEObject Type="Embed" ProgID="CorelDraw.Graphic.16" ShapeID="_x0000_i1025" DrawAspect="Content" ObjectID="_1816163460" r:id="rId13"/>
              </w:object>
            </w:r>
          </w:p>
        </w:tc>
        <w:tc>
          <w:tcPr>
            <w:tcW w:w="3204" w:type="dxa"/>
          </w:tcPr>
          <w:p w14:paraId="75C6248A" w14:textId="79D49964" w:rsidR="00410EC0" w:rsidRPr="00407A9E" w:rsidRDefault="0094719B" w:rsidP="0094719B">
            <w:pPr>
              <w:jc w:val="right"/>
            </w:pPr>
            <w:r>
              <w:t>ПРОЄКТ</w:t>
            </w:r>
          </w:p>
        </w:tc>
      </w:tr>
      <w:tr w:rsidR="00410EC0" w:rsidRPr="00407A9E" w14:paraId="02206D28" w14:textId="77777777" w:rsidTr="00B20937">
        <w:tc>
          <w:tcPr>
            <w:tcW w:w="3207" w:type="dxa"/>
          </w:tcPr>
          <w:p w14:paraId="101CF3ED" w14:textId="77777777" w:rsidR="00410EC0" w:rsidRPr="00407A9E" w:rsidRDefault="00410EC0" w:rsidP="002B2638"/>
        </w:tc>
        <w:tc>
          <w:tcPr>
            <w:tcW w:w="3227" w:type="dxa"/>
            <w:vMerge/>
          </w:tcPr>
          <w:p w14:paraId="41C67D4D" w14:textId="77777777" w:rsidR="00410EC0" w:rsidRPr="00407A9E" w:rsidRDefault="00410EC0" w:rsidP="002B2638"/>
        </w:tc>
        <w:tc>
          <w:tcPr>
            <w:tcW w:w="3204" w:type="dxa"/>
          </w:tcPr>
          <w:p w14:paraId="76C1C145" w14:textId="77777777" w:rsidR="00410EC0" w:rsidRPr="00407A9E" w:rsidRDefault="00410EC0" w:rsidP="002B2638"/>
        </w:tc>
      </w:tr>
      <w:tr w:rsidR="00410EC0" w:rsidRPr="00407A9E" w14:paraId="1332BCB1" w14:textId="77777777" w:rsidTr="00B20937">
        <w:tc>
          <w:tcPr>
            <w:tcW w:w="9638" w:type="dxa"/>
            <w:gridSpan w:val="3"/>
          </w:tcPr>
          <w:p w14:paraId="31083907" w14:textId="77777777" w:rsidR="00410EC0" w:rsidRPr="00407A9E" w:rsidRDefault="00410EC0" w:rsidP="002B2638">
            <w:pPr>
              <w:tabs>
                <w:tab w:val="left" w:pos="-3600"/>
              </w:tabs>
              <w:spacing w:before="120" w:after="120"/>
              <w:jc w:val="center"/>
              <w:rPr>
                <w:b/>
                <w:bCs/>
                <w:color w:val="006600"/>
                <w:spacing w:val="10"/>
              </w:rPr>
            </w:pPr>
            <w:r w:rsidRPr="00407A9E">
              <w:rPr>
                <w:b/>
                <w:bCs/>
                <w:color w:val="006600"/>
                <w:spacing w:val="10"/>
              </w:rPr>
              <w:t>Правління Національного банку України</w:t>
            </w:r>
          </w:p>
          <w:p w14:paraId="23807C71" w14:textId="77777777" w:rsidR="00410EC0" w:rsidRPr="00407A9E" w:rsidRDefault="00410EC0" w:rsidP="002B2638">
            <w:pPr>
              <w:jc w:val="center"/>
            </w:pPr>
            <w:r w:rsidRPr="00407A9E">
              <w:rPr>
                <w:b/>
                <w:bCs/>
                <w:color w:val="006600"/>
                <w:sz w:val="32"/>
                <w:szCs w:val="32"/>
              </w:rPr>
              <w:t>П О С Т А Н О В А</w:t>
            </w:r>
          </w:p>
        </w:tc>
      </w:tr>
    </w:tbl>
    <w:p w14:paraId="1C7D8A46" w14:textId="77777777" w:rsidR="00410EC0" w:rsidRPr="00407A9E" w:rsidRDefault="00410EC0" w:rsidP="00410EC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286A05" w:rsidRPr="00407A9E" w14:paraId="5808A09F" w14:textId="77777777" w:rsidTr="00286A05">
        <w:tc>
          <w:tcPr>
            <w:tcW w:w="3510" w:type="dxa"/>
            <w:vAlign w:val="bottom"/>
          </w:tcPr>
          <w:p w14:paraId="172E6D35" w14:textId="7A16D044" w:rsidR="00410EC0" w:rsidRPr="00407A9E" w:rsidRDefault="00410EC0" w:rsidP="002B2638"/>
        </w:tc>
        <w:tc>
          <w:tcPr>
            <w:tcW w:w="2694" w:type="dxa"/>
          </w:tcPr>
          <w:p w14:paraId="6B20528F" w14:textId="77777777" w:rsidR="00410EC0" w:rsidRPr="00407A9E" w:rsidRDefault="00410EC0" w:rsidP="002B2638">
            <w:pPr>
              <w:spacing w:before="240"/>
              <w:jc w:val="center"/>
            </w:pPr>
            <w:r w:rsidRPr="00407A9E">
              <w:rPr>
                <w:color w:val="006600"/>
              </w:rPr>
              <w:t>Київ</w:t>
            </w:r>
          </w:p>
        </w:tc>
        <w:tc>
          <w:tcPr>
            <w:tcW w:w="1713" w:type="dxa"/>
            <w:vAlign w:val="bottom"/>
          </w:tcPr>
          <w:p w14:paraId="520C1CA7" w14:textId="69AE6F3E" w:rsidR="00410EC0" w:rsidRPr="00407A9E" w:rsidRDefault="00410EC0" w:rsidP="002B2638">
            <w:pPr>
              <w:jc w:val="right"/>
              <w:rPr>
                <w:color w:val="000000" w:themeColor="text1"/>
              </w:rPr>
            </w:pPr>
          </w:p>
        </w:tc>
        <w:tc>
          <w:tcPr>
            <w:tcW w:w="1937" w:type="dxa"/>
            <w:vAlign w:val="bottom"/>
          </w:tcPr>
          <w:p w14:paraId="35B4114E" w14:textId="1B2C27D7" w:rsidR="00410EC0" w:rsidRPr="00407A9E" w:rsidRDefault="00410EC0" w:rsidP="002B2638">
            <w:pPr>
              <w:jc w:val="left"/>
              <w:rPr>
                <w:color w:val="000000" w:themeColor="text1"/>
              </w:rPr>
            </w:pPr>
          </w:p>
        </w:tc>
      </w:tr>
    </w:tbl>
    <w:p w14:paraId="5E06D1F2" w14:textId="77777777" w:rsidR="00410EC0" w:rsidRPr="00407A9E" w:rsidRDefault="00410EC0" w:rsidP="00410EC0">
      <w:pPr>
        <w:rPr>
          <w:sz w:val="2"/>
          <w:szCs w:val="2"/>
        </w:rPr>
      </w:pPr>
    </w:p>
    <w:tbl>
      <w:tblPr>
        <w:tblStyle w:val="a9"/>
        <w:tblW w:w="44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410EC0" w:rsidRPr="00407A9E" w14:paraId="6A27BB5E" w14:textId="77777777" w:rsidTr="00B20937">
        <w:trPr>
          <w:jc w:val="center"/>
        </w:trPr>
        <w:tc>
          <w:tcPr>
            <w:tcW w:w="5000" w:type="pct"/>
          </w:tcPr>
          <w:p w14:paraId="46B1171E" w14:textId="77777777" w:rsidR="006F0423" w:rsidRPr="00407A9E" w:rsidRDefault="006F0423" w:rsidP="002234D3">
            <w:pPr>
              <w:pStyle w:val="ab"/>
              <w:jc w:val="center"/>
              <w:rPr>
                <w:shd w:val="clear" w:color="auto" w:fill="FFFFFF"/>
              </w:rPr>
            </w:pPr>
          </w:p>
          <w:p w14:paraId="12D0AA73" w14:textId="5AE142E1" w:rsidR="00410EC0" w:rsidRPr="00407A9E" w:rsidRDefault="00A60422" w:rsidP="00535272">
            <w:pPr>
              <w:pStyle w:val="ab"/>
              <w:jc w:val="center"/>
              <w:rPr>
                <w:rFonts w:eastAsiaTheme="minorEastAsia"/>
                <w:lang w:eastAsia="en-US"/>
              </w:rPr>
            </w:pPr>
            <w:r w:rsidRPr="00407A9E">
              <w:t xml:space="preserve">Про </w:t>
            </w:r>
            <w:r w:rsidR="00535272" w:rsidRPr="00407A9E">
              <w:t>затвердження Змін до Положення про порядок видачі ліцензій на здійснення валютних операцій</w:t>
            </w:r>
          </w:p>
        </w:tc>
      </w:tr>
    </w:tbl>
    <w:p w14:paraId="114BEAD4" w14:textId="77777777" w:rsidR="006F0423" w:rsidRPr="00407A9E" w:rsidRDefault="006F0423" w:rsidP="002234D3">
      <w:pPr>
        <w:shd w:val="clear" w:color="auto" w:fill="FFFFFF"/>
        <w:ind w:firstLine="567"/>
        <w:rPr>
          <w:shd w:val="clear" w:color="auto" w:fill="FFFFFF"/>
        </w:rPr>
      </w:pPr>
    </w:p>
    <w:p w14:paraId="287C8D26" w14:textId="73E8F327" w:rsidR="00410EC0" w:rsidRPr="00407A9E" w:rsidRDefault="004625DA" w:rsidP="002234D3">
      <w:pPr>
        <w:shd w:val="clear" w:color="auto" w:fill="FFFFFF"/>
        <w:ind w:firstLine="567"/>
        <w:rPr>
          <w:b/>
        </w:rPr>
      </w:pPr>
      <w:r w:rsidRPr="00407A9E">
        <w:t xml:space="preserve">Відповідно до </w:t>
      </w:r>
      <w:r w:rsidR="00A36CC9" w:rsidRPr="00407A9E">
        <w:rPr>
          <w:color w:val="0D0D0D" w:themeColor="text1" w:themeTint="F2"/>
        </w:rPr>
        <w:t>статей 7, 15, 44, 56 Закону України “Про Національний банк України”, статей 21, 23, 24, 47 Закону України “Про фінансові послуги та фінансові компанії”, статей 5, 9 Закону України “Про валюту і валютні операції”, статей 77, 78 Закону України “Про платіжні послуги</w:t>
      </w:r>
      <w:r w:rsidR="003528E3" w:rsidRPr="00407A9E">
        <w:rPr>
          <w:color w:val="0D0D0D" w:themeColor="text1" w:themeTint="F2"/>
        </w:rPr>
        <w:t>”</w:t>
      </w:r>
      <w:r w:rsidR="00673A17" w:rsidRPr="00407A9E">
        <w:t xml:space="preserve">, </w:t>
      </w:r>
      <w:r w:rsidR="00182535" w:rsidRPr="00407A9E">
        <w:t xml:space="preserve">з метою </w:t>
      </w:r>
      <w:r w:rsidR="00BA2FEC" w:rsidRPr="00407A9E">
        <w:t xml:space="preserve">уточнення </w:t>
      </w:r>
      <w:r w:rsidR="00182535" w:rsidRPr="00407A9E">
        <w:t xml:space="preserve"> </w:t>
      </w:r>
      <w:r w:rsidR="00BA2FEC" w:rsidRPr="00407A9E">
        <w:rPr>
          <w:color w:val="0D0D0D" w:themeColor="text1" w:themeTint="F2"/>
        </w:rPr>
        <w:t>порядку видачі, зупинення, поновлення, відкликання (анулювання) ліцензій на здійснення валютних операцій (крім ліцензій на здійснення валютних операцій в частині торгівлі валютними цінностями в готівк</w:t>
      </w:r>
      <w:bookmarkStart w:id="0" w:name="_GoBack"/>
      <w:bookmarkEnd w:id="0"/>
      <w:r w:rsidR="00BA2FEC" w:rsidRPr="00407A9E">
        <w:rPr>
          <w:color w:val="0D0D0D" w:themeColor="text1" w:themeTint="F2"/>
        </w:rPr>
        <w:t xml:space="preserve">овій формі) </w:t>
      </w:r>
      <w:r w:rsidR="00182535" w:rsidRPr="00407A9E">
        <w:t>Правління Національного банку України</w:t>
      </w:r>
      <w:r w:rsidR="00410EC0" w:rsidRPr="00407A9E">
        <w:rPr>
          <w:b/>
        </w:rPr>
        <w:t xml:space="preserve"> постановляє:</w:t>
      </w:r>
      <w:r w:rsidR="00296C2C" w:rsidRPr="00407A9E">
        <w:rPr>
          <w:b/>
        </w:rPr>
        <w:t xml:space="preserve"> </w:t>
      </w:r>
    </w:p>
    <w:p w14:paraId="5F092EC0" w14:textId="77777777" w:rsidR="002234D3" w:rsidRPr="00407A9E" w:rsidRDefault="002234D3" w:rsidP="002234D3">
      <w:pPr>
        <w:shd w:val="clear" w:color="auto" w:fill="FFFFFF"/>
        <w:ind w:firstLine="567"/>
      </w:pPr>
    </w:p>
    <w:p w14:paraId="4D3FC53E" w14:textId="5BC2E0C1" w:rsidR="00646724" w:rsidRPr="00407A9E" w:rsidRDefault="00646724" w:rsidP="00B14609">
      <w:pPr>
        <w:pStyle w:val="af3"/>
        <w:numPr>
          <w:ilvl w:val="0"/>
          <w:numId w:val="5"/>
        </w:numPr>
        <w:ind w:left="0" w:firstLine="567"/>
        <w:rPr>
          <w:rFonts w:eastAsiaTheme="minorEastAsia"/>
          <w:lang w:eastAsia="en-US"/>
        </w:rPr>
      </w:pPr>
      <w:r w:rsidRPr="00407A9E">
        <w:rPr>
          <w:rFonts w:eastAsiaTheme="minorEastAsia"/>
          <w:lang w:eastAsia="en-US"/>
        </w:rPr>
        <w:t>Затвердити Зміни до</w:t>
      </w:r>
      <w:r w:rsidR="00B14609" w:rsidRPr="00407A9E">
        <w:rPr>
          <w:rFonts w:eastAsiaTheme="minorEastAsia"/>
          <w:lang w:eastAsia="en-US"/>
        </w:rPr>
        <w:t xml:space="preserve"> </w:t>
      </w:r>
      <w:r w:rsidR="00B14609" w:rsidRPr="00407A9E">
        <w:rPr>
          <w:color w:val="0D0D0D" w:themeColor="text1" w:themeTint="F2"/>
        </w:rPr>
        <w:t>Положення про порядок видачі ліцензій на здійснення валютних операцій</w:t>
      </w:r>
      <w:r w:rsidRPr="00407A9E">
        <w:rPr>
          <w:color w:val="0D0D0D" w:themeColor="text1" w:themeTint="F2"/>
        </w:rPr>
        <w:t xml:space="preserve">, затвердженого постановою Правління Національного банку України від </w:t>
      </w:r>
      <w:r w:rsidR="00B14609" w:rsidRPr="00407A9E">
        <w:rPr>
          <w:color w:val="0D0D0D" w:themeColor="text1" w:themeTint="F2"/>
        </w:rPr>
        <w:t>31</w:t>
      </w:r>
      <w:r w:rsidR="00443D47" w:rsidRPr="00407A9E">
        <w:rPr>
          <w:color w:val="0D0D0D" w:themeColor="text1" w:themeTint="F2"/>
        </w:rPr>
        <w:t> </w:t>
      </w:r>
      <w:r w:rsidR="00B14609" w:rsidRPr="00407A9E">
        <w:rPr>
          <w:color w:val="0D0D0D" w:themeColor="text1" w:themeTint="F2"/>
        </w:rPr>
        <w:t>березня</w:t>
      </w:r>
      <w:r w:rsidR="00443D47" w:rsidRPr="00407A9E">
        <w:rPr>
          <w:color w:val="0D0D0D" w:themeColor="text1" w:themeTint="F2"/>
        </w:rPr>
        <w:t xml:space="preserve"> 202</w:t>
      </w:r>
      <w:r w:rsidR="00B14609" w:rsidRPr="00407A9E">
        <w:rPr>
          <w:color w:val="0D0D0D" w:themeColor="text1" w:themeTint="F2"/>
        </w:rPr>
        <w:t>3</w:t>
      </w:r>
      <w:r w:rsidR="00A60422" w:rsidRPr="00407A9E">
        <w:rPr>
          <w:color w:val="0D0D0D" w:themeColor="text1" w:themeTint="F2"/>
        </w:rPr>
        <w:t xml:space="preserve"> року № </w:t>
      </w:r>
      <w:r w:rsidR="00B14609" w:rsidRPr="00407A9E">
        <w:rPr>
          <w:color w:val="0D0D0D" w:themeColor="text1" w:themeTint="F2"/>
        </w:rPr>
        <w:t>43</w:t>
      </w:r>
      <w:r w:rsidRPr="00407A9E">
        <w:rPr>
          <w:color w:val="0D0D0D" w:themeColor="text1" w:themeTint="F2"/>
        </w:rPr>
        <w:t xml:space="preserve"> (зі змінами), що додаються</w:t>
      </w:r>
      <w:r w:rsidR="005D0EF8" w:rsidRPr="00407A9E">
        <w:rPr>
          <w:color w:val="0D0D0D" w:themeColor="text1" w:themeTint="F2"/>
        </w:rPr>
        <w:t>.</w:t>
      </w:r>
    </w:p>
    <w:p w14:paraId="7961E2C8" w14:textId="77777777" w:rsidR="000F3218" w:rsidRPr="00407A9E" w:rsidRDefault="000F3218" w:rsidP="000F3218">
      <w:pPr>
        <w:pStyle w:val="af3"/>
        <w:ind w:left="567"/>
        <w:rPr>
          <w:rFonts w:eastAsiaTheme="minorEastAsia"/>
          <w:lang w:eastAsia="en-US"/>
        </w:rPr>
      </w:pPr>
    </w:p>
    <w:p w14:paraId="7BBFB560" w14:textId="54B0CD99" w:rsidR="000F3218" w:rsidRPr="00407A9E" w:rsidRDefault="000F3218" w:rsidP="000F3218">
      <w:pPr>
        <w:pStyle w:val="af3"/>
        <w:numPr>
          <w:ilvl w:val="0"/>
          <w:numId w:val="5"/>
        </w:numPr>
        <w:spacing w:after="160" w:line="259" w:lineRule="auto"/>
        <w:ind w:left="0" w:firstLine="567"/>
        <w:rPr>
          <w:color w:val="0D0D0D" w:themeColor="text1" w:themeTint="F2"/>
        </w:rPr>
      </w:pPr>
      <w:r w:rsidRPr="00407A9E">
        <w:rPr>
          <w:color w:val="0D0D0D" w:themeColor="text1" w:themeTint="F2"/>
        </w:rPr>
        <w:t xml:space="preserve">Національний банк України (далі – Національний банк) здійснює розгляд та прийняття рішень за результатами розгляду документів, поданих для отримання ліцензії Національного банку на здійснення валютних операцій відповідно до </w:t>
      </w:r>
      <w:r w:rsidR="001D480D" w:rsidRPr="00407A9E">
        <w:rPr>
          <w:color w:val="0D0D0D" w:themeColor="text1" w:themeTint="F2"/>
        </w:rPr>
        <w:t>Положення про порядок видачі ліцензій на здійснення валютних операцій, затвердженого постановою Правління Національного банку України від 31 березня 2023 року № 43 (зі змінами) (далі – Положення про порядок видачі ліцензій на здійснення валютних операцій)</w:t>
      </w:r>
      <w:r w:rsidRPr="00407A9E">
        <w:rPr>
          <w:color w:val="0D0D0D" w:themeColor="text1" w:themeTint="F2"/>
        </w:rPr>
        <w:t xml:space="preserve"> та щодо яких станом на дату набрання чинності цією постановою не прийнято рішення, згідно з вимогами та в порядку, визначеними у Положенні про порядок видачі ліцензій на здійснення валютних операцій, з урахуванням змін, затверджених цією постановою.</w:t>
      </w:r>
    </w:p>
    <w:p w14:paraId="666CE2E8" w14:textId="77777777" w:rsidR="000F3218" w:rsidRPr="00407A9E" w:rsidRDefault="000F3218" w:rsidP="000F3218">
      <w:pPr>
        <w:pStyle w:val="af3"/>
        <w:rPr>
          <w:color w:val="0D0D0D" w:themeColor="text1" w:themeTint="F2"/>
        </w:rPr>
      </w:pPr>
    </w:p>
    <w:p w14:paraId="049E2C53" w14:textId="37B9BF49" w:rsidR="000F3218" w:rsidRPr="00407A9E" w:rsidRDefault="000F3218" w:rsidP="000F3218">
      <w:pPr>
        <w:pStyle w:val="af3"/>
        <w:numPr>
          <w:ilvl w:val="0"/>
          <w:numId w:val="5"/>
        </w:numPr>
        <w:spacing w:after="160" w:line="259" w:lineRule="auto"/>
        <w:ind w:left="0" w:firstLine="567"/>
        <w:rPr>
          <w:color w:val="0D0D0D" w:themeColor="text1" w:themeTint="F2"/>
        </w:rPr>
      </w:pPr>
      <w:r w:rsidRPr="00407A9E">
        <w:rPr>
          <w:color w:val="0D0D0D" w:themeColor="text1" w:themeTint="F2"/>
        </w:rPr>
        <w:t xml:space="preserve">Небанківські установи, що подали документи для отримання ліцензії Національного банку на здійснення валютних операцій відповідно до Положення про порядок видачі ліцензій на здійснення валютних операцій та щодо яких станом на </w:t>
      </w:r>
      <w:r w:rsidR="0046412C" w:rsidRPr="00407A9E">
        <w:rPr>
          <w:color w:val="0D0D0D" w:themeColor="text1" w:themeTint="F2"/>
        </w:rPr>
        <w:t>день</w:t>
      </w:r>
      <w:r w:rsidRPr="00407A9E">
        <w:rPr>
          <w:color w:val="0D0D0D" w:themeColor="text1" w:themeTint="F2"/>
        </w:rPr>
        <w:t xml:space="preserve"> набрання чинності цією постановою не прийнято рішення, зобов’язані подати документи для оцінки фінансового/майнового стану осіб відповідно до підпункту 7 пункту 36 розділу ІІІ Положення про порядок видачі </w:t>
      </w:r>
      <w:r w:rsidRPr="00407A9E">
        <w:rPr>
          <w:color w:val="0D0D0D" w:themeColor="text1" w:themeTint="F2"/>
        </w:rPr>
        <w:lastRenderedPageBreak/>
        <w:t>ліцензій на здійснення валютних операцій, з урахуванням змін до пункту 48 розділу ІV Положення про порядок видачі ліцензій на здійснення валютних операцій, затверджених цією постановою, протягом 15 робочих днів з д</w:t>
      </w:r>
      <w:r w:rsidR="00BF6E51" w:rsidRPr="00407A9E">
        <w:rPr>
          <w:color w:val="0D0D0D" w:themeColor="text1" w:themeTint="F2"/>
        </w:rPr>
        <w:t>ня</w:t>
      </w:r>
      <w:r w:rsidRPr="00407A9E">
        <w:rPr>
          <w:color w:val="0D0D0D" w:themeColor="text1" w:themeTint="F2"/>
        </w:rPr>
        <w:t xml:space="preserve"> набрання чинності цією постановою.</w:t>
      </w:r>
    </w:p>
    <w:p w14:paraId="646DEE8F" w14:textId="77777777" w:rsidR="000F3218" w:rsidRPr="00407A9E" w:rsidRDefault="000F3218" w:rsidP="000F3218">
      <w:pPr>
        <w:pStyle w:val="af3"/>
        <w:rPr>
          <w:color w:val="0D0D0D" w:themeColor="text1" w:themeTint="F2"/>
        </w:rPr>
      </w:pPr>
    </w:p>
    <w:p w14:paraId="431716C9" w14:textId="503D6BE7" w:rsidR="000F3218" w:rsidRPr="00407A9E" w:rsidRDefault="000F3218" w:rsidP="000F3218">
      <w:pPr>
        <w:pStyle w:val="af3"/>
        <w:numPr>
          <w:ilvl w:val="0"/>
          <w:numId w:val="5"/>
        </w:numPr>
        <w:spacing w:after="160" w:line="259" w:lineRule="auto"/>
        <w:ind w:left="0" w:firstLine="567"/>
        <w:rPr>
          <w:color w:val="0D0D0D" w:themeColor="text1" w:themeTint="F2"/>
        </w:rPr>
      </w:pPr>
      <w:r w:rsidRPr="00407A9E">
        <w:rPr>
          <w:color w:val="0D0D0D" w:themeColor="text1" w:themeTint="F2"/>
        </w:rPr>
        <w:t>Національний банк має право зупинити адміністративне провадження щодо розгляду документів, поданих для отримання ліцензії Національного банку на здійснення валютних операцій відповідно до Положення про порядок видачі ліцензій на здійснення валютних операцій, до подання та перевірки достовірності документів, визначених в пункті 3 цієї постанови.</w:t>
      </w:r>
    </w:p>
    <w:p w14:paraId="1FD66CA7" w14:textId="77777777" w:rsidR="000F3218" w:rsidRPr="00407A9E" w:rsidRDefault="000F3218" w:rsidP="000F3218">
      <w:pPr>
        <w:pStyle w:val="af3"/>
        <w:rPr>
          <w:color w:val="0D0D0D" w:themeColor="text1" w:themeTint="F2"/>
        </w:rPr>
      </w:pPr>
    </w:p>
    <w:p w14:paraId="67D2046B" w14:textId="14927320" w:rsidR="000F3218" w:rsidRPr="00407A9E" w:rsidRDefault="00AF270F" w:rsidP="000F3218">
      <w:pPr>
        <w:pStyle w:val="af3"/>
        <w:numPr>
          <w:ilvl w:val="0"/>
          <w:numId w:val="5"/>
        </w:numPr>
        <w:spacing w:after="160" w:line="259" w:lineRule="auto"/>
        <w:ind w:left="0" w:firstLine="567"/>
        <w:rPr>
          <w:color w:val="0D0D0D" w:themeColor="text1" w:themeTint="F2"/>
        </w:rPr>
      </w:pPr>
      <w:r w:rsidRPr="00407A9E">
        <w:rPr>
          <w:color w:val="0D0D0D" w:themeColor="text1" w:themeTint="F2"/>
        </w:rPr>
        <w:t>Національний банк у</w:t>
      </w:r>
      <w:r w:rsidR="000F3218" w:rsidRPr="00407A9E">
        <w:rPr>
          <w:color w:val="0D0D0D" w:themeColor="text1" w:themeTint="F2"/>
        </w:rPr>
        <w:t xml:space="preserve"> разі неподання документів, визначених в пункті 3 цієї постанови, у встановлений </w:t>
      </w:r>
      <w:r w:rsidR="0046412C" w:rsidRPr="00407A9E">
        <w:rPr>
          <w:color w:val="0D0D0D" w:themeColor="text1" w:themeTint="F2"/>
        </w:rPr>
        <w:t xml:space="preserve">пунктом 3 цієї </w:t>
      </w:r>
      <w:r w:rsidR="000F3218" w:rsidRPr="00407A9E">
        <w:rPr>
          <w:color w:val="0D0D0D" w:themeColor="text1" w:themeTint="F2"/>
        </w:rPr>
        <w:t>постанов</w:t>
      </w:r>
      <w:r w:rsidR="0046412C" w:rsidRPr="00407A9E">
        <w:rPr>
          <w:color w:val="0D0D0D" w:themeColor="text1" w:themeTint="F2"/>
        </w:rPr>
        <w:t>и</w:t>
      </w:r>
      <w:r w:rsidR="001901A0" w:rsidRPr="00407A9E">
        <w:rPr>
          <w:color w:val="0D0D0D" w:themeColor="text1" w:themeTint="F2"/>
        </w:rPr>
        <w:t xml:space="preserve"> </w:t>
      </w:r>
      <w:r w:rsidR="000F3218" w:rsidRPr="00407A9E">
        <w:rPr>
          <w:color w:val="0D0D0D" w:themeColor="text1" w:themeTint="F2"/>
        </w:rPr>
        <w:t>термін має право відмовити у видачі ліцензії Національного банку на здійснення валютних операцій.</w:t>
      </w:r>
    </w:p>
    <w:p w14:paraId="2C77A321" w14:textId="77777777" w:rsidR="00F22719" w:rsidRPr="00407A9E" w:rsidRDefault="00F22719" w:rsidP="00F22719">
      <w:pPr>
        <w:pStyle w:val="af3"/>
        <w:ind w:left="567"/>
        <w:rPr>
          <w:rFonts w:eastAsiaTheme="minorEastAsia"/>
          <w:lang w:eastAsia="en-US"/>
        </w:rPr>
      </w:pPr>
    </w:p>
    <w:p w14:paraId="12CED811" w14:textId="02C0A766" w:rsidR="00646724" w:rsidRPr="00407A9E" w:rsidRDefault="00646724" w:rsidP="002234D3">
      <w:pPr>
        <w:pStyle w:val="af3"/>
        <w:numPr>
          <w:ilvl w:val="0"/>
          <w:numId w:val="5"/>
        </w:numPr>
        <w:ind w:left="0" w:firstLine="567"/>
        <w:rPr>
          <w:rFonts w:eastAsiaTheme="minorEastAsia"/>
          <w:lang w:eastAsia="en-US"/>
        </w:rPr>
      </w:pPr>
      <w:r w:rsidRPr="00407A9E">
        <w:t xml:space="preserve">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A60422" w:rsidRPr="00407A9E">
        <w:rPr>
          <w:rFonts w:eastAsiaTheme="minorEastAsia"/>
          <w:lang w:eastAsia="en-US"/>
        </w:rPr>
        <w:t>небанківсь</w:t>
      </w:r>
      <w:r w:rsidR="000F3218" w:rsidRPr="00407A9E">
        <w:rPr>
          <w:rFonts w:eastAsiaTheme="minorEastAsia"/>
          <w:lang w:eastAsia="en-US"/>
        </w:rPr>
        <w:t xml:space="preserve">ких надавачів </w:t>
      </w:r>
      <w:r w:rsidR="00770CD2" w:rsidRPr="00407A9E">
        <w:rPr>
          <w:rFonts w:eastAsiaTheme="minorEastAsia"/>
          <w:lang w:eastAsia="en-US"/>
        </w:rPr>
        <w:t>фінансових</w:t>
      </w:r>
      <w:r w:rsidR="000F3218" w:rsidRPr="00407A9E">
        <w:rPr>
          <w:rFonts w:eastAsiaTheme="minorEastAsia"/>
          <w:lang w:eastAsia="en-US"/>
        </w:rPr>
        <w:t xml:space="preserve"> послуг </w:t>
      </w:r>
      <w:r w:rsidRPr="00407A9E">
        <w:t>інформацію про прийняття цієї постанови</w:t>
      </w:r>
      <w:r w:rsidRPr="00407A9E">
        <w:rPr>
          <w:rFonts w:eastAsiaTheme="minorEastAsia"/>
          <w:lang w:eastAsia="en-US"/>
        </w:rPr>
        <w:t>.</w:t>
      </w:r>
    </w:p>
    <w:p w14:paraId="2443BDDF" w14:textId="77777777" w:rsidR="00646724" w:rsidRPr="00407A9E" w:rsidRDefault="00646724" w:rsidP="002234D3">
      <w:pPr>
        <w:pStyle w:val="af3"/>
        <w:rPr>
          <w:rFonts w:eastAsiaTheme="minorEastAsia"/>
          <w:lang w:eastAsia="en-US"/>
        </w:rPr>
      </w:pPr>
    </w:p>
    <w:p w14:paraId="55D7E89B" w14:textId="31511DFB" w:rsidR="002A6545" w:rsidRPr="00407A9E" w:rsidRDefault="000467FF" w:rsidP="002234D3">
      <w:pPr>
        <w:pStyle w:val="af3"/>
        <w:numPr>
          <w:ilvl w:val="0"/>
          <w:numId w:val="5"/>
        </w:numPr>
        <w:ind w:left="0" w:firstLine="567"/>
        <w:rPr>
          <w:rFonts w:eastAsiaTheme="minorEastAsia"/>
          <w:lang w:eastAsia="en-US"/>
        </w:rPr>
      </w:pPr>
      <w:r w:rsidRPr="00407A9E">
        <w:t xml:space="preserve">Постанова набирає </w:t>
      </w:r>
      <w:r w:rsidR="006E2D98" w:rsidRPr="00407A9E">
        <w:rPr>
          <w:color w:val="0D0D0D" w:themeColor="text1" w:themeTint="F2"/>
        </w:rPr>
        <w:t>чинності з дня, наступного за днем її офіційного опублікування</w:t>
      </w:r>
      <w:r w:rsidR="00410EC0" w:rsidRPr="00407A9E">
        <w:rPr>
          <w:rFonts w:eastAsiaTheme="minorEastAsia"/>
          <w:lang w:eastAsia="en-US"/>
        </w:rPr>
        <w:t>.</w:t>
      </w:r>
    </w:p>
    <w:p w14:paraId="57035EEB" w14:textId="61A6AC6E" w:rsidR="00443D47" w:rsidRPr="00407A9E" w:rsidRDefault="00443D47" w:rsidP="002234D3">
      <w:pPr>
        <w:pStyle w:val="af3"/>
        <w:rPr>
          <w:rFonts w:eastAsiaTheme="minorEastAsia"/>
          <w:lang w:eastAsia="en-US"/>
        </w:rPr>
      </w:pPr>
    </w:p>
    <w:p w14:paraId="5231EBE0" w14:textId="77777777" w:rsidR="006E2D98" w:rsidRPr="00407A9E" w:rsidRDefault="006E2D98" w:rsidP="002234D3">
      <w:pPr>
        <w:pStyle w:val="af3"/>
        <w:rPr>
          <w:rFonts w:eastAsiaTheme="minorEastAsia"/>
          <w:lang w:eastAsia="en-US"/>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625DA" w:rsidRPr="00407A9E" w14:paraId="2124F460" w14:textId="77777777" w:rsidTr="00DD46C4">
        <w:tc>
          <w:tcPr>
            <w:tcW w:w="5387" w:type="dxa"/>
            <w:vAlign w:val="bottom"/>
          </w:tcPr>
          <w:p w14:paraId="444927D1" w14:textId="77777777" w:rsidR="00410EC0" w:rsidRPr="00407A9E" w:rsidRDefault="000467FF" w:rsidP="002234D3">
            <w:pPr>
              <w:autoSpaceDE w:val="0"/>
              <w:autoSpaceDN w:val="0"/>
              <w:ind w:left="-111"/>
              <w:jc w:val="left"/>
            </w:pPr>
            <w:r w:rsidRPr="00407A9E">
              <w:t>Г</w:t>
            </w:r>
            <w:r w:rsidR="004625DA" w:rsidRPr="00407A9E">
              <w:t>олова</w:t>
            </w:r>
          </w:p>
          <w:p w14:paraId="110742AB" w14:textId="349E9F11" w:rsidR="00B14609" w:rsidRPr="00407A9E" w:rsidRDefault="00B14609" w:rsidP="002234D3">
            <w:pPr>
              <w:autoSpaceDE w:val="0"/>
              <w:autoSpaceDN w:val="0"/>
              <w:ind w:left="-111"/>
              <w:jc w:val="left"/>
            </w:pPr>
          </w:p>
        </w:tc>
        <w:tc>
          <w:tcPr>
            <w:tcW w:w="4252" w:type="dxa"/>
            <w:vAlign w:val="bottom"/>
          </w:tcPr>
          <w:p w14:paraId="5E954FD8" w14:textId="77777777" w:rsidR="00410EC0" w:rsidRPr="00407A9E" w:rsidRDefault="004625DA" w:rsidP="002234D3">
            <w:pPr>
              <w:tabs>
                <w:tab w:val="left" w:pos="7020"/>
                <w:tab w:val="left" w:pos="7200"/>
              </w:tabs>
              <w:autoSpaceDE w:val="0"/>
              <w:autoSpaceDN w:val="0"/>
              <w:ind w:left="32"/>
              <w:jc w:val="right"/>
            </w:pPr>
            <w:r w:rsidRPr="00407A9E">
              <w:t>Андрій ПИШНИЙ</w:t>
            </w:r>
          </w:p>
        </w:tc>
      </w:tr>
    </w:tbl>
    <w:p w14:paraId="57C3ADAC" w14:textId="77777777" w:rsidR="00B20937" w:rsidRPr="00407A9E" w:rsidRDefault="00410EC0" w:rsidP="002234D3">
      <w:pPr>
        <w:jc w:val="left"/>
        <w:sectPr w:rsidR="00B20937" w:rsidRPr="00407A9E" w:rsidSect="00B20937">
          <w:headerReference w:type="default" r:id="rId14"/>
          <w:pgSz w:w="11906" w:h="16838" w:code="9"/>
          <w:pgMar w:top="567" w:right="567" w:bottom="1701" w:left="1701" w:header="709" w:footer="709" w:gutter="0"/>
          <w:cols w:space="708"/>
          <w:titlePg/>
          <w:docGrid w:linePitch="381"/>
        </w:sectPr>
      </w:pPr>
      <w:r w:rsidRPr="00407A9E">
        <w:t xml:space="preserve">Інд. </w:t>
      </w:r>
      <w:r w:rsidR="004625DA" w:rsidRPr="00407A9E">
        <w:t>33</w:t>
      </w:r>
    </w:p>
    <w:p w14:paraId="08EA74AE" w14:textId="77777777" w:rsidR="008D2CB4" w:rsidRPr="00407A9E" w:rsidRDefault="008D2CB4" w:rsidP="002234D3">
      <w:pPr>
        <w:ind w:firstLine="5954"/>
        <w:jc w:val="left"/>
      </w:pPr>
      <w:r w:rsidRPr="00407A9E">
        <w:lastRenderedPageBreak/>
        <w:t>ЗАТВЕРДЖЕНО</w:t>
      </w:r>
    </w:p>
    <w:p w14:paraId="258AFED8" w14:textId="77777777" w:rsidR="008D2CB4" w:rsidRPr="00407A9E" w:rsidRDefault="008D2CB4" w:rsidP="002234D3">
      <w:pPr>
        <w:ind w:firstLine="5954"/>
        <w:jc w:val="left"/>
      </w:pPr>
      <w:r w:rsidRPr="00407A9E">
        <w:t xml:space="preserve">Постанова Правління </w:t>
      </w:r>
    </w:p>
    <w:p w14:paraId="605F70D2" w14:textId="77777777" w:rsidR="008D2CB4" w:rsidRPr="00407A9E" w:rsidRDefault="008D2CB4" w:rsidP="002234D3">
      <w:pPr>
        <w:ind w:firstLine="5954"/>
        <w:jc w:val="left"/>
      </w:pPr>
      <w:r w:rsidRPr="00407A9E">
        <w:t>Національного банку України</w:t>
      </w:r>
    </w:p>
    <w:p w14:paraId="3F7D9795" w14:textId="77777777" w:rsidR="008D2CB4" w:rsidRPr="00407A9E" w:rsidRDefault="008D2CB4" w:rsidP="002234D3">
      <w:pPr>
        <w:tabs>
          <w:tab w:val="left" w:pos="993"/>
        </w:tabs>
        <w:ind w:right="-1" w:firstLine="567"/>
      </w:pPr>
    </w:p>
    <w:p w14:paraId="72C2E369" w14:textId="77777777" w:rsidR="00386D3E" w:rsidRPr="00407A9E" w:rsidRDefault="00386D3E" w:rsidP="00B268C2">
      <w:pPr>
        <w:tabs>
          <w:tab w:val="left" w:pos="993"/>
        </w:tabs>
        <w:jc w:val="center"/>
        <w:rPr>
          <w:rFonts w:eastAsiaTheme="minorEastAsia"/>
          <w:lang w:eastAsia="en-US"/>
        </w:rPr>
      </w:pPr>
    </w:p>
    <w:p w14:paraId="52C83634" w14:textId="77777777" w:rsidR="00386D3E" w:rsidRPr="00407A9E" w:rsidRDefault="00386D3E" w:rsidP="00B268C2">
      <w:pPr>
        <w:tabs>
          <w:tab w:val="left" w:pos="993"/>
        </w:tabs>
        <w:jc w:val="center"/>
        <w:rPr>
          <w:rFonts w:eastAsiaTheme="minorEastAsia"/>
          <w:lang w:eastAsia="en-US"/>
        </w:rPr>
      </w:pPr>
    </w:p>
    <w:p w14:paraId="6A64C7C6" w14:textId="25046F23" w:rsidR="008D2CB4" w:rsidRPr="00407A9E" w:rsidRDefault="006B6F82" w:rsidP="00B268C2">
      <w:pPr>
        <w:tabs>
          <w:tab w:val="left" w:pos="993"/>
        </w:tabs>
        <w:jc w:val="center"/>
        <w:rPr>
          <w:rFonts w:eastAsiaTheme="minorEastAsia"/>
          <w:lang w:eastAsia="en-US"/>
        </w:rPr>
      </w:pPr>
      <w:r w:rsidRPr="00407A9E">
        <w:rPr>
          <w:rFonts w:eastAsiaTheme="minorEastAsia"/>
          <w:lang w:eastAsia="en-US"/>
        </w:rPr>
        <w:t xml:space="preserve">Зміни до </w:t>
      </w:r>
      <w:r w:rsidR="005D6B00" w:rsidRPr="00407A9E">
        <w:rPr>
          <w:color w:val="0D0D0D" w:themeColor="text1" w:themeTint="F2"/>
        </w:rPr>
        <w:t>Положення про порядок видачі ліцензій на здійснення валютних операцій</w:t>
      </w:r>
    </w:p>
    <w:p w14:paraId="716037AB" w14:textId="77777777" w:rsidR="006B6F82" w:rsidRPr="00407A9E" w:rsidRDefault="006B6F82" w:rsidP="00B268C2">
      <w:pPr>
        <w:tabs>
          <w:tab w:val="left" w:pos="993"/>
        </w:tabs>
        <w:jc w:val="center"/>
      </w:pPr>
    </w:p>
    <w:p w14:paraId="3750DCFC" w14:textId="5EA6CA5F" w:rsidR="008D2CB4" w:rsidRPr="00407A9E" w:rsidRDefault="008D2CB4" w:rsidP="00317BFF">
      <w:pPr>
        <w:ind w:firstLine="567"/>
        <w:rPr>
          <w:rFonts w:eastAsiaTheme="minorEastAsia"/>
          <w:lang w:eastAsia="en-US"/>
        </w:rPr>
      </w:pPr>
      <w:r w:rsidRPr="00407A9E">
        <w:rPr>
          <w:rFonts w:eastAsiaTheme="minorEastAsia"/>
          <w:lang w:eastAsia="en-US"/>
        </w:rPr>
        <w:t>1. У розділі I:</w:t>
      </w:r>
    </w:p>
    <w:p w14:paraId="3FAE8743" w14:textId="77777777" w:rsidR="003668D1" w:rsidRPr="00407A9E" w:rsidRDefault="003668D1" w:rsidP="00317BFF">
      <w:pPr>
        <w:ind w:firstLine="567"/>
        <w:rPr>
          <w:rFonts w:eastAsiaTheme="minorEastAsia"/>
          <w:lang w:eastAsia="en-US"/>
        </w:rPr>
      </w:pPr>
    </w:p>
    <w:p w14:paraId="2CFB4173" w14:textId="43CC4096" w:rsidR="00B70848" w:rsidRPr="00407A9E" w:rsidRDefault="000777A7" w:rsidP="00317BFF">
      <w:pPr>
        <w:pStyle w:val="af3"/>
        <w:numPr>
          <w:ilvl w:val="0"/>
          <w:numId w:val="17"/>
        </w:numPr>
        <w:tabs>
          <w:tab w:val="left" w:pos="851"/>
        </w:tabs>
        <w:ind w:left="0" w:firstLine="567"/>
        <w:rPr>
          <w:shd w:val="clear" w:color="auto" w:fill="FFFFFF"/>
        </w:rPr>
      </w:pPr>
      <w:r w:rsidRPr="00407A9E">
        <w:rPr>
          <w:shd w:val="clear" w:color="auto" w:fill="FFFFFF"/>
        </w:rPr>
        <w:t xml:space="preserve">у </w:t>
      </w:r>
      <w:r w:rsidR="00B70848" w:rsidRPr="00407A9E">
        <w:rPr>
          <w:shd w:val="clear" w:color="auto" w:fill="FFFFFF"/>
        </w:rPr>
        <w:t xml:space="preserve">підпункті 7 </w:t>
      </w:r>
      <w:r w:rsidRPr="00407A9E">
        <w:rPr>
          <w:shd w:val="clear" w:color="auto" w:fill="FFFFFF"/>
        </w:rPr>
        <w:t>пункт</w:t>
      </w:r>
      <w:r w:rsidR="00B70848" w:rsidRPr="00407A9E">
        <w:rPr>
          <w:shd w:val="clear" w:color="auto" w:fill="FFFFFF"/>
        </w:rPr>
        <w:t>у</w:t>
      </w:r>
      <w:r w:rsidRPr="00407A9E">
        <w:rPr>
          <w:shd w:val="clear" w:color="auto" w:fill="FFFFFF"/>
        </w:rPr>
        <w:t xml:space="preserve"> 2</w:t>
      </w:r>
      <w:r w:rsidR="00B70848" w:rsidRPr="00407A9E">
        <w:rPr>
          <w:shd w:val="clear" w:color="auto" w:fill="FFFFFF"/>
        </w:rPr>
        <w:t xml:space="preserve"> слова “у національній валюті” виключити;</w:t>
      </w:r>
    </w:p>
    <w:p w14:paraId="0DD6A5DE" w14:textId="77777777" w:rsidR="002F2F28" w:rsidRPr="00407A9E" w:rsidRDefault="002F2F28" w:rsidP="002F2F28">
      <w:pPr>
        <w:pStyle w:val="af3"/>
        <w:tabs>
          <w:tab w:val="left" w:pos="851"/>
        </w:tabs>
        <w:ind w:left="567"/>
        <w:rPr>
          <w:shd w:val="clear" w:color="auto" w:fill="FFFFFF"/>
        </w:rPr>
      </w:pPr>
    </w:p>
    <w:p w14:paraId="4AC5CCFC" w14:textId="067D8A5A" w:rsidR="00AF270F" w:rsidRPr="00407A9E" w:rsidRDefault="00AF270F" w:rsidP="00317BFF">
      <w:pPr>
        <w:pStyle w:val="af3"/>
        <w:numPr>
          <w:ilvl w:val="0"/>
          <w:numId w:val="17"/>
        </w:numPr>
        <w:tabs>
          <w:tab w:val="left" w:pos="851"/>
        </w:tabs>
        <w:ind w:left="0" w:firstLine="567"/>
        <w:rPr>
          <w:shd w:val="clear" w:color="auto" w:fill="FFFFFF"/>
        </w:rPr>
      </w:pPr>
      <w:r w:rsidRPr="00407A9E">
        <w:rPr>
          <w:shd w:val="clear" w:color="auto" w:fill="FFFFFF"/>
        </w:rPr>
        <w:t>пункт 4 після підпункту 1 доповнити новим підпунктом 1</w:t>
      </w:r>
      <w:r w:rsidR="0017115A" w:rsidRPr="00407A9E">
        <w:rPr>
          <w:shd w:val="clear" w:color="auto" w:fill="FFFFFF"/>
          <w:vertAlign w:val="superscript"/>
        </w:rPr>
        <w:t>1</w:t>
      </w:r>
      <w:r w:rsidRPr="00407A9E">
        <w:rPr>
          <w:shd w:val="clear" w:color="auto" w:fill="FFFFFF"/>
        </w:rPr>
        <w:t xml:space="preserve"> такого змісту:</w:t>
      </w:r>
    </w:p>
    <w:p w14:paraId="56133233" w14:textId="19315339" w:rsidR="00AF270F" w:rsidRPr="00407A9E" w:rsidRDefault="00AF270F" w:rsidP="00AF270F">
      <w:pPr>
        <w:ind w:firstLine="567"/>
        <w:rPr>
          <w:shd w:val="clear" w:color="auto" w:fill="FFFFFF"/>
        </w:rPr>
      </w:pPr>
      <w:r w:rsidRPr="00407A9E">
        <w:rPr>
          <w:shd w:val="clear" w:color="auto" w:fill="FFFFFF"/>
        </w:rPr>
        <w:t>“1</w:t>
      </w:r>
      <w:r w:rsidR="00F43CEE" w:rsidRPr="00407A9E">
        <w:rPr>
          <w:shd w:val="clear" w:color="auto" w:fill="FFFFFF"/>
          <w:vertAlign w:val="superscript"/>
        </w:rPr>
        <w:t>1</w:t>
      </w:r>
      <w:r w:rsidRPr="00407A9E">
        <w:rPr>
          <w:shd w:val="clear" w:color="auto" w:fill="FFFFFF"/>
        </w:rPr>
        <w:t>) фінансова платіжна послуга здійснення еквайрингу платіжних інструментів;”</w:t>
      </w:r>
      <w:r w:rsidR="00580CEA" w:rsidRPr="00407A9E">
        <w:rPr>
          <w:shd w:val="clear" w:color="auto" w:fill="FFFFFF"/>
        </w:rPr>
        <w:t>;</w:t>
      </w:r>
    </w:p>
    <w:p w14:paraId="331F26F4" w14:textId="77777777" w:rsidR="00AF270F" w:rsidRPr="00407A9E" w:rsidRDefault="00AF270F" w:rsidP="00AF270F">
      <w:pPr>
        <w:pStyle w:val="af3"/>
        <w:rPr>
          <w:shd w:val="clear" w:color="auto" w:fill="FFFFFF"/>
        </w:rPr>
      </w:pPr>
    </w:p>
    <w:p w14:paraId="78F52816" w14:textId="1D74610D" w:rsidR="00B70848" w:rsidRPr="00407A9E" w:rsidRDefault="00B70848" w:rsidP="00317BFF">
      <w:pPr>
        <w:pStyle w:val="af3"/>
        <w:numPr>
          <w:ilvl w:val="0"/>
          <w:numId w:val="17"/>
        </w:numPr>
        <w:tabs>
          <w:tab w:val="left" w:pos="851"/>
        </w:tabs>
        <w:ind w:left="0" w:firstLine="567"/>
        <w:rPr>
          <w:shd w:val="clear" w:color="auto" w:fill="FFFFFF"/>
        </w:rPr>
      </w:pPr>
      <w:r w:rsidRPr="00407A9E">
        <w:rPr>
          <w:shd w:val="clear" w:color="auto" w:fill="FFFFFF"/>
        </w:rPr>
        <w:t>пункт</w:t>
      </w:r>
      <w:r w:rsidR="00535E8D" w:rsidRPr="00407A9E">
        <w:rPr>
          <w:shd w:val="clear" w:color="auto" w:fill="FFFFFF"/>
        </w:rPr>
        <w:t>и</w:t>
      </w:r>
      <w:r w:rsidRPr="00407A9E">
        <w:rPr>
          <w:shd w:val="clear" w:color="auto" w:fill="FFFFFF"/>
        </w:rPr>
        <w:t xml:space="preserve"> </w:t>
      </w:r>
      <w:r w:rsidR="00535E8D" w:rsidRPr="00407A9E">
        <w:rPr>
          <w:shd w:val="clear" w:color="auto" w:fill="FFFFFF"/>
        </w:rPr>
        <w:t>6</w:t>
      </w:r>
      <w:r w:rsidR="00B30617" w:rsidRPr="00407A9E">
        <w:rPr>
          <w:shd w:val="clear" w:color="auto" w:fill="FFFFFF"/>
        </w:rPr>
        <w:t>, 17</w:t>
      </w:r>
      <w:r w:rsidR="00580CEA" w:rsidRPr="00407A9E">
        <w:rPr>
          <w:shd w:val="clear" w:color="auto" w:fill="FFFFFF"/>
        </w:rPr>
        <w:t>-19</w:t>
      </w:r>
      <w:r w:rsidRPr="00407A9E">
        <w:rPr>
          <w:shd w:val="clear" w:color="auto" w:fill="FFFFFF"/>
        </w:rPr>
        <w:t xml:space="preserve"> викласти </w:t>
      </w:r>
      <w:r w:rsidR="00C701FA" w:rsidRPr="00407A9E">
        <w:rPr>
          <w:shd w:val="clear" w:color="auto" w:fill="FFFFFF"/>
        </w:rPr>
        <w:t>в</w:t>
      </w:r>
      <w:r w:rsidRPr="00407A9E">
        <w:rPr>
          <w:shd w:val="clear" w:color="auto" w:fill="FFFFFF"/>
        </w:rPr>
        <w:t xml:space="preserve"> такій редакції:</w:t>
      </w:r>
    </w:p>
    <w:p w14:paraId="62E56985" w14:textId="5AC0ABC7" w:rsidR="000777A7" w:rsidRPr="00407A9E" w:rsidRDefault="000777A7" w:rsidP="000777A7">
      <w:pPr>
        <w:pStyle w:val="af3"/>
        <w:tabs>
          <w:tab w:val="left" w:pos="851"/>
        </w:tabs>
        <w:ind w:left="0" w:firstLine="567"/>
        <w:rPr>
          <w:shd w:val="clear" w:color="auto" w:fill="FFFFFF"/>
        </w:rPr>
      </w:pPr>
      <w:r w:rsidRPr="00407A9E">
        <w:rPr>
          <w:shd w:val="clear" w:color="auto" w:fill="FFFFFF"/>
        </w:rPr>
        <w:t>“</w:t>
      </w:r>
      <w:r w:rsidR="007A4EDD" w:rsidRPr="00407A9E">
        <w:rPr>
          <w:shd w:val="clear" w:color="auto" w:fill="FFFFFF"/>
        </w:rPr>
        <w:t xml:space="preserve">6. </w:t>
      </w:r>
      <w:r w:rsidR="00580CEA" w:rsidRPr="00407A9E">
        <w:rPr>
          <w:shd w:val="clear" w:color="auto" w:fill="FFFFFF"/>
        </w:rPr>
        <w:t>Оператор поштового зв'язку надає фінансові платіжні послуги з переказу коштів без відкриття рахунку, здійснення еквайрингу платіжних інструментів, якщо вони є валютними операціями, на підставі ліцензії</w:t>
      </w:r>
      <w:r w:rsidR="007A4EDD" w:rsidRPr="00407A9E">
        <w:rPr>
          <w:shd w:val="clear" w:color="auto" w:fill="FFFFFF"/>
        </w:rPr>
        <w:t>.</w:t>
      </w:r>
      <w:r w:rsidRPr="00407A9E">
        <w:rPr>
          <w:shd w:val="clear" w:color="auto" w:fill="FFFFFF"/>
        </w:rPr>
        <w:t>”;</w:t>
      </w:r>
    </w:p>
    <w:p w14:paraId="0E1D55A8" w14:textId="280DD9AA" w:rsidR="002741FD" w:rsidRPr="00407A9E" w:rsidRDefault="000777A7" w:rsidP="002741FD">
      <w:pPr>
        <w:pStyle w:val="ab"/>
        <w:ind w:firstLine="567"/>
        <w:rPr>
          <w:shd w:val="clear" w:color="auto" w:fill="FFFFFF"/>
        </w:rPr>
      </w:pPr>
      <w:r w:rsidRPr="00407A9E">
        <w:rPr>
          <w:shd w:val="clear" w:color="auto" w:fill="FFFFFF"/>
        </w:rPr>
        <w:t>“</w:t>
      </w:r>
      <w:r w:rsidR="002741FD" w:rsidRPr="00407A9E">
        <w:rPr>
          <w:shd w:val="clear" w:color="auto" w:fill="FFFFFF"/>
        </w:rPr>
        <w:t>17. Небанківська установа не має права здійснювати валютні операції в разі:</w:t>
      </w:r>
    </w:p>
    <w:p w14:paraId="36641484" w14:textId="77777777" w:rsidR="008C7DFD" w:rsidRPr="00407A9E" w:rsidRDefault="008C7DFD" w:rsidP="002741FD">
      <w:pPr>
        <w:pStyle w:val="ab"/>
        <w:ind w:firstLine="567"/>
        <w:rPr>
          <w:shd w:val="clear" w:color="auto" w:fill="FFFFFF"/>
        </w:rPr>
      </w:pPr>
    </w:p>
    <w:p w14:paraId="166BD5BE" w14:textId="77777777" w:rsidR="002741FD" w:rsidRPr="00407A9E" w:rsidRDefault="002741FD" w:rsidP="002741FD">
      <w:pPr>
        <w:pStyle w:val="ab"/>
        <w:ind w:firstLine="567"/>
        <w:rPr>
          <w:shd w:val="clear" w:color="auto" w:fill="FFFFFF"/>
        </w:rPr>
      </w:pPr>
      <w:r w:rsidRPr="00407A9E">
        <w:rPr>
          <w:shd w:val="clear" w:color="auto" w:fill="FFFFFF"/>
        </w:rPr>
        <w:t>1) відкликання ліцензії на вид діяльності з надання фінансових послуг;</w:t>
      </w:r>
    </w:p>
    <w:p w14:paraId="41F386FB" w14:textId="77777777" w:rsidR="002741FD" w:rsidRPr="00407A9E" w:rsidRDefault="002741FD" w:rsidP="002741FD">
      <w:pPr>
        <w:pStyle w:val="ab"/>
        <w:ind w:firstLine="567"/>
        <w:rPr>
          <w:shd w:val="clear" w:color="auto" w:fill="FFFFFF"/>
        </w:rPr>
      </w:pPr>
    </w:p>
    <w:p w14:paraId="368E246D" w14:textId="77777777" w:rsidR="002741FD" w:rsidRPr="00407A9E" w:rsidRDefault="002741FD" w:rsidP="002741FD">
      <w:pPr>
        <w:pStyle w:val="ab"/>
        <w:ind w:firstLine="567"/>
        <w:rPr>
          <w:shd w:val="clear" w:color="auto" w:fill="FFFFFF"/>
        </w:rPr>
      </w:pPr>
      <w:r w:rsidRPr="00407A9E">
        <w:rPr>
          <w:shd w:val="clear" w:color="auto" w:fill="FFFFFF"/>
        </w:rPr>
        <w:t xml:space="preserve">2) виключення з ліцензії на вид діяльності з надання фінансових послуг окремого виду фінансової послуги, що також включені до ліцензії, / звуження обсягу ліцензії на вид діяльності з надання фінансових послуг;  </w:t>
      </w:r>
    </w:p>
    <w:p w14:paraId="061829E4" w14:textId="77777777" w:rsidR="002741FD" w:rsidRPr="00407A9E" w:rsidRDefault="002741FD" w:rsidP="002741FD">
      <w:pPr>
        <w:pStyle w:val="ab"/>
        <w:ind w:firstLine="567"/>
        <w:rPr>
          <w:shd w:val="clear" w:color="auto" w:fill="FFFFFF"/>
        </w:rPr>
      </w:pPr>
    </w:p>
    <w:p w14:paraId="680BBD75" w14:textId="73047D79" w:rsidR="002741FD" w:rsidRPr="00407A9E" w:rsidRDefault="002741FD" w:rsidP="002741FD">
      <w:pPr>
        <w:pStyle w:val="ab"/>
        <w:ind w:firstLine="567"/>
        <w:rPr>
          <w:shd w:val="clear" w:color="auto" w:fill="FFFFFF"/>
        </w:rPr>
      </w:pPr>
      <w:r w:rsidRPr="00407A9E">
        <w:rPr>
          <w:shd w:val="clear" w:color="auto" w:fill="FFFFFF"/>
        </w:rPr>
        <w:t xml:space="preserve">3) припинення авторизації діяльності з надання всіх фінансових платіжних послуг / припинення авторизації діяльності з надання окремого виду фінансової платіжної послуги, що також включені до ліцензії; </w:t>
      </w:r>
    </w:p>
    <w:p w14:paraId="0E4E8B50" w14:textId="77777777" w:rsidR="002741FD" w:rsidRPr="00407A9E" w:rsidRDefault="002741FD" w:rsidP="002741FD">
      <w:pPr>
        <w:pStyle w:val="ab"/>
        <w:ind w:firstLine="567"/>
        <w:rPr>
          <w:shd w:val="clear" w:color="auto" w:fill="FFFFFF"/>
        </w:rPr>
      </w:pPr>
    </w:p>
    <w:p w14:paraId="25702319" w14:textId="77777777" w:rsidR="002741FD" w:rsidRPr="00407A9E" w:rsidRDefault="002741FD" w:rsidP="002741FD">
      <w:pPr>
        <w:pStyle w:val="ab"/>
        <w:ind w:firstLine="567"/>
        <w:rPr>
          <w:shd w:val="clear" w:color="auto" w:fill="FFFFFF"/>
        </w:rPr>
      </w:pPr>
      <w:bookmarkStart w:id="1" w:name="n72"/>
      <w:bookmarkEnd w:id="1"/>
      <w:r w:rsidRPr="00407A9E">
        <w:rPr>
          <w:shd w:val="clear" w:color="auto" w:fill="FFFFFF"/>
        </w:rPr>
        <w:t>4) застосування до небанківської установи заходу впливу щодо відповідної послуги або операції у вигляді:</w:t>
      </w:r>
    </w:p>
    <w:p w14:paraId="2F068C4F" w14:textId="77777777" w:rsidR="002741FD" w:rsidRPr="00407A9E" w:rsidRDefault="002741FD" w:rsidP="002741FD">
      <w:pPr>
        <w:pStyle w:val="ab"/>
        <w:ind w:firstLine="567"/>
        <w:rPr>
          <w:shd w:val="clear" w:color="auto" w:fill="FFFFFF"/>
        </w:rPr>
      </w:pPr>
      <w:bookmarkStart w:id="2" w:name="n315"/>
      <w:bookmarkEnd w:id="2"/>
      <w:r w:rsidRPr="00407A9E">
        <w:rPr>
          <w:shd w:val="clear" w:color="auto" w:fill="FFFFFF"/>
        </w:rPr>
        <w:t>обмеження чи зупинення окремих видів фінансових послуг чи операцій, визначених у відповідному рішенні Національного банку, що надаються або здійснюються небанківською установою, або обмеження кола осіб, яким можуть надаватися такі послуги чи операції, до закінчення зазначеного у відповідному рішенні Національного банку строку / до моменту дострокової відміни обмеження або зупинення послуг чи операцій, або обмеження кола осіб, яким можуть надаватися такі послуги чи операції;</w:t>
      </w:r>
    </w:p>
    <w:p w14:paraId="29418499" w14:textId="77777777" w:rsidR="002741FD" w:rsidRPr="00407A9E" w:rsidRDefault="002741FD" w:rsidP="002741FD">
      <w:pPr>
        <w:pStyle w:val="ab"/>
        <w:ind w:firstLine="567"/>
        <w:rPr>
          <w:shd w:val="clear" w:color="auto" w:fill="FFFFFF"/>
        </w:rPr>
      </w:pPr>
      <w:bookmarkStart w:id="3" w:name="n316"/>
      <w:bookmarkEnd w:id="3"/>
      <w:r w:rsidRPr="00407A9E">
        <w:rPr>
          <w:shd w:val="clear" w:color="auto" w:fill="FFFFFF"/>
        </w:rPr>
        <w:lastRenderedPageBreak/>
        <w:t>припинення окремих видів фінансових послуг чи операцій, визначених у відповідному рішенні Національного банку;</w:t>
      </w:r>
    </w:p>
    <w:p w14:paraId="5188A983" w14:textId="77777777" w:rsidR="002741FD" w:rsidRPr="00407A9E" w:rsidRDefault="002741FD" w:rsidP="002741FD">
      <w:pPr>
        <w:pStyle w:val="ab"/>
        <w:ind w:firstLine="567"/>
        <w:rPr>
          <w:shd w:val="clear" w:color="auto" w:fill="FFFFFF"/>
        </w:rPr>
      </w:pPr>
      <w:bookmarkStart w:id="4" w:name="n317"/>
      <w:bookmarkEnd w:id="4"/>
      <w:r w:rsidRPr="00407A9E">
        <w:rPr>
          <w:shd w:val="clear" w:color="auto" w:fill="FFFFFF"/>
        </w:rPr>
        <w:t>тимчасової, до усунення порушення, заборони надання однієї або більше платіжних послуг/зупинення дії ліцензії до набрання чинності рішенням Національного банку про скасування тимчасової заборони надання однієї або більше платіжних послуг/про поновлення дії ліцензії.</w:t>
      </w:r>
    </w:p>
    <w:p w14:paraId="168B696E" w14:textId="54BEA50D" w:rsidR="007E173D" w:rsidRPr="00407A9E" w:rsidRDefault="002741FD" w:rsidP="002741FD">
      <w:pPr>
        <w:pStyle w:val="ab"/>
        <w:ind w:firstLine="567"/>
        <w:rPr>
          <w:shd w:val="clear" w:color="auto" w:fill="FFFFFF"/>
        </w:rPr>
      </w:pPr>
      <w:bookmarkStart w:id="5" w:name="n318"/>
      <w:bookmarkEnd w:id="5"/>
      <w:r w:rsidRPr="00407A9E">
        <w:rPr>
          <w:shd w:val="clear" w:color="auto" w:fill="FFFFFF"/>
        </w:rPr>
        <w:t>Небанківська установа не має права здійснювати валютні операції з дня доведення до її відома відповідного рішення Національного банку</w:t>
      </w:r>
      <w:r w:rsidR="007E173D" w:rsidRPr="00407A9E">
        <w:rPr>
          <w:shd w:val="clear" w:color="auto" w:fill="FFFFFF"/>
        </w:rPr>
        <w:t>.</w:t>
      </w:r>
    </w:p>
    <w:p w14:paraId="1A844519" w14:textId="5235E469" w:rsidR="000C328C" w:rsidRPr="00407A9E" w:rsidRDefault="000C328C" w:rsidP="00746C2E">
      <w:pPr>
        <w:pStyle w:val="ab"/>
        <w:ind w:firstLine="567"/>
        <w:rPr>
          <w:shd w:val="clear" w:color="auto" w:fill="FFFFFF"/>
        </w:rPr>
      </w:pPr>
    </w:p>
    <w:p w14:paraId="6B520627" w14:textId="5797A862" w:rsidR="00746C2E" w:rsidRPr="00407A9E" w:rsidRDefault="000C328C" w:rsidP="00746C2E">
      <w:pPr>
        <w:pStyle w:val="ab"/>
        <w:ind w:firstLine="567"/>
      </w:pPr>
      <w:r w:rsidRPr="00407A9E">
        <w:t xml:space="preserve">18. </w:t>
      </w:r>
      <w:r w:rsidR="00746C2E" w:rsidRPr="00407A9E">
        <w:t>Небанківська установа (крім центрального контрагента) у разі відкликання ліцензії або відкликання ліцензії щодо окремих валютних операцій</w:t>
      </w:r>
      <w:r w:rsidR="00C5060B" w:rsidRPr="00407A9E">
        <w:t xml:space="preserve"> або припинення здійснення окремих видів валютних операцій</w:t>
      </w:r>
      <w:r w:rsidR="00746C2E" w:rsidRPr="00407A9E">
        <w:t xml:space="preserve"> втрачає право:</w:t>
      </w:r>
    </w:p>
    <w:p w14:paraId="448BDF8E" w14:textId="77777777" w:rsidR="00746C2E" w:rsidRPr="00407A9E" w:rsidRDefault="00746C2E" w:rsidP="00746C2E">
      <w:pPr>
        <w:pStyle w:val="ab"/>
        <w:ind w:firstLine="567"/>
      </w:pPr>
    </w:p>
    <w:p w14:paraId="44C2EC98" w14:textId="4384F658" w:rsidR="00746C2E" w:rsidRPr="00407A9E" w:rsidRDefault="00746C2E" w:rsidP="00746C2E">
      <w:pPr>
        <w:pStyle w:val="ab"/>
        <w:ind w:firstLine="567"/>
      </w:pPr>
      <w:r w:rsidRPr="00407A9E">
        <w:t>1) укладати нові договори з надання відповідних фінансових послуг, включаючи договори з надання фінансової платіжної послуги з переказу коштів без відкриття рахунку, здійснення еквайрингу платіжних інструментів, що є валютними операціями;</w:t>
      </w:r>
    </w:p>
    <w:p w14:paraId="5EEB718C" w14:textId="77777777" w:rsidR="00746C2E" w:rsidRPr="00407A9E" w:rsidRDefault="00746C2E" w:rsidP="00746C2E">
      <w:pPr>
        <w:pStyle w:val="ab"/>
        <w:ind w:firstLine="567"/>
      </w:pPr>
    </w:p>
    <w:p w14:paraId="04FB68C0" w14:textId="5C42CAC9" w:rsidR="00746C2E" w:rsidRPr="00407A9E" w:rsidRDefault="00746C2E" w:rsidP="00746C2E">
      <w:pPr>
        <w:pStyle w:val="ab"/>
        <w:ind w:firstLine="567"/>
      </w:pPr>
      <w:r w:rsidRPr="00407A9E">
        <w:t>2) продовжувати строк дії укладених договорів про надання відповідної фінансової послуги, що є валютною операцією;</w:t>
      </w:r>
    </w:p>
    <w:p w14:paraId="096A70AB" w14:textId="77777777" w:rsidR="00746C2E" w:rsidRPr="00407A9E" w:rsidRDefault="00746C2E" w:rsidP="00746C2E">
      <w:pPr>
        <w:pStyle w:val="ab"/>
        <w:ind w:firstLine="567"/>
      </w:pPr>
    </w:p>
    <w:p w14:paraId="6038F865" w14:textId="7D0AF8F6" w:rsidR="000C328C" w:rsidRPr="00407A9E" w:rsidRDefault="00746C2E" w:rsidP="00746C2E">
      <w:pPr>
        <w:pStyle w:val="ab"/>
        <w:ind w:firstLine="567"/>
      </w:pPr>
      <w:bookmarkStart w:id="6" w:name="n76"/>
      <w:bookmarkEnd w:id="6"/>
      <w:r w:rsidRPr="00407A9E">
        <w:t>3) вносити зміни до укладених договорів про надання відповідної фінансової послуги, які призводять до збільшення зобов'язань будь-якої зі сторін договору, що є валютною операцією</w:t>
      </w:r>
      <w:r w:rsidR="000C328C" w:rsidRPr="00407A9E">
        <w:t>.</w:t>
      </w:r>
    </w:p>
    <w:p w14:paraId="50D47735" w14:textId="3016C298" w:rsidR="0004024A" w:rsidRPr="00407A9E" w:rsidRDefault="0004024A" w:rsidP="000C328C">
      <w:pPr>
        <w:pStyle w:val="ab"/>
        <w:ind w:firstLine="567"/>
      </w:pPr>
    </w:p>
    <w:p w14:paraId="74E88903" w14:textId="3099EADB" w:rsidR="0004024A" w:rsidRPr="00407A9E" w:rsidRDefault="00FA54A4" w:rsidP="00FA54A4">
      <w:pPr>
        <w:pStyle w:val="ab"/>
        <w:ind w:firstLine="567"/>
      </w:pPr>
      <w:r w:rsidRPr="00407A9E">
        <w:t xml:space="preserve">19. Небанківська установа в разі відкликання ліцензії або відкликання ліцензії щодо окремої валютної операції продовжує виконувати зобов'язання за укладеними договорами про надання фінансових послуг </w:t>
      </w:r>
      <w:r w:rsidR="00C5060B" w:rsidRPr="00407A9E">
        <w:t>в частині</w:t>
      </w:r>
      <w:r w:rsidRPr="00407A9E">
        <w:t xml:space="preserve"> завершення розрахунків за укладеними договорами про надання фінансових послуг, включаючи зобов'язання за укладеними договорами про надання фінансової платіжної послуги з переказу коштів без відкриття рахунку, здійснення еквайрингу платіжних інструментів, що є валютними операціями, з урахуванням особливостей, установлених у пункті 76 розділу VI цього Положення.</w:t>
      </w:r>
      <w:r w:rsidR="0004024A" w:rsidRPr="00407A9E">
        <w:t>”</w:t>
      </w:r>
      <w:r w:rsidR="00201F4C" w:rsidRPr="00407A9E">
        <w:t>;</w:t>
      </w:r>
    </w:p>
    <w:p w14:paraId="6D3EDEFC" w14:textId="68CAC6A4" w:rsidR="00201F4C" w:rsidRPr="00407A9E" w:rsidRDefault="00201F4C" w:rsidP="00FA54A4">
      <w:pPr>
        <w:pStyle w:val="ab"/>
        <w:ind w:firstLine="567"/>
      </w:pPr>
    </w:p>
    <w:p w14:paraId="4633709F" w14:textId="4668F8B4" w:rsidR="00201F4C" w:rsidRPr="00407A9E" w:rsidRDefault="00201F4C" w:rsidP="00FA54A4">
      <w:pPr>
        <w:pStyle w:val="ab"/>
        <w:ind w:firstLine="567"/>
      </w:pPr>
      <w:r w:rsidRPr="00407A9E">
        <w:t xml:space="preserve">4) </w:t>
      </w:r>
      <w:r w:rsidR="003C3DF7" w:rsidRPr="00407A9E">
        <w:t xml:space="preserve">підпункт 1 </w:t>
      </w:r>
      <w:r w:rsidRPr="00407A9E">
        <w:t>пункт</w:t>
      </w:r>
      <w:r w:rsidR="003C3DF7" w:rsidRPr="00407A9E">
        <w:t>у</w:t>
      </w:r>
      <w:r w:rsidRPr="00407A9E">
        <w:t xml:space="preserve"> </w:t>
      </w:r>
      <w:r w:rsidR="00E25DA0" w:rsidRPr="00407A9E">
        <w:t>21</w:t>
      </w:r>
      <w:r w:rsidRPr="00407A9E">
        <w:t xml:space="preserve"> після слів “відповідної”, “відповідних” доповнити відповідно словами “валютної”, “валютних”;</w:t>
      </w:r>
    </w:p>
    <w:p w14:paraId="154554F0" w14:textId="6CDB9127" w:rsidR="00201F4C" w:rsidRPr="00407A9E" w:rsidRDefault="00201F4C" w:rsidP="00FA54A4">
      <w:pPr>
        <w:pStyle w:val="ab"/>
        <w:ind w:firstLine="567"/>
      </w:pPr>
    </w:p>
    <w:p w14:paraId="40BC8930" w14:textId="77777777" w:rsidR="00201F4C" w:rsidRPr="00407A9E" w:rsidRDefault="00201F4C" w:rsidP="00FA54A4">
      <w:pPr>
        <w:pStyle w:val="ab"/>
        <w:ind w:firstLine="567"/>
      </w:pPr>
      <w:r w:rsidRPr="00407A9E">
        <w:t>5) у пункті 23:</w:t>
      </w:r>
    </w:p>
    <w:p w14:paraId="74E35DAA" w14:textId="7067DF00" w:rsidR="00201F4C" w:rsidRPr="00407A9E" w:rsidRDefault="00201F4C" w:rsidP="00FA54A4">
      <w:pPr>
        <w:pStyle w:val="ab"/>
        <w:ind w:firstLine="567"/>
      </w:pPr>
      <w:r w:rsidRPr="00407A9E">
        <w:t xml:space="preserve">підпункт 1 після слова </w:t>
      </w:r>
      <w:r w:rsidRPr="00407A9E">
        <w:rPr>
          <w:lang w:val="ru-RU"/>
        </w:rPr>
        <w:t>“</w:t>
      </w:r>
      <w:r w:rsidRPr="00407A9E">
        <w:t>окремої</w:t>
      </w:r>
      <w:r w:rsidRPr="00407A9E">
        <w:rPr>
          <w:lang w:val="ru-RU"/>
        </w:rPr>
        <w:t>”</w:t>
      </w:r>
      <w:r w:rsidRPr="00407A9E">
        <w:t xml:space="preserve"> доповнити словом “валютної”;</w:t>
      </w:r>
    </w:p>
    <w:p w14:paraId="1F9B92CA" w14:textId="50503F7D" w:rsidR="00C5060B" w:rsidRPr="00407A9E" w:rsidRDefault="00C5060B" w:rsidP="00FA54A4">
      <w:pPr>
        <w:pStyle w:val="ab"/>
        <w:ind w:firstLine="567"/>
      </w:pPr>
      <w:r w:rsidRPr="00407A9E">
        <w:t>підпункт 2 викласти у такій редакції:</w:t>
      </w:r>
    </w:p>
    <w:p w14:paraId="69C9C494" w14:textId="298681D8" w:rsidR="00201F4C" w:rsidRPr="00407A9E" w:rsidRDefault="00201F4C" w:rsidP="00FA54A4">
      <w:pPr>
        <w:pStyle w:val="ab"/>
        <w:ind w:firstLine="567"/>
      </w:pPr>
      <w:r w:rsidRPr="00407A9E">
        <w:lastRenderedPageBreak/>
        <w:t>“</w:t>
      </w:r>
      <w:r w:rsidR="00C5060B" w:rsidRPr="00407A9E">
        <w:t>2) приймає рішення про відкликання ліцензії або відкликання ліцензії щодо окремої валютної операції / відмову у відкликанні ліцензії або відкликанні ліцензії щодо окремої валютної операції.</w:t>
      </w:r>
      <w:r w:rsidRPr="00407A9E">
        <w:t>”;</w:t>
      </w:r>
    </w:p>
    <w:p w14:paraId="7081E44F" w14:textId="77777777" w:rsidR="00201F4C" w:rsidRPr="00407A9E" w:rsidRDefault="00201F4C" w:rsidP="00FA54A4">
      <w:pPr>
        <w:pStyle w:val="ab"/>
        <w:ind w:firstLine="567"/>
      </w:pPr>
    </w:p>
    <w:p w14:paraId="3E5C6AFF" w14:textId="21077769" w:rsidR="00201F4C" w:rsidRPr="00407A9E" w:rsidRDefault="00201F4C" w:rsidP="00FA54A4">
      <w:pPr>
        <w:pStyle w:val="ab"/>
        <w:ind w:firstLine="567"/>
      </w:pPr>
      <w:r w:rsidRPr="00407A9E">
        <w:t xml:space="preserve">6) пункт 24 виключити. </w:t>
      </w:r>
    </w:p>
    <w:p w14:paraId="4A21AF03" w14:textId="7AAF854B" w:rsidR="0004024A" w:rsidRPr="00407A9E" w:rsidRDefault="0004024A" w:rsidP="0004024A">
      <w:pPr>
        <w:pStyle w:val="ab"/>
        <w:ind w:firstLine="567"/>
      </w:pPr>
    </w:p>
    <w:p w14:paraId="3A99853C" w14:textId="116BC3E1" w:rsidR="0004024A" w:rsidRPr="00407A9E" w:rsidRDefault="0004024A" w:rsidP="0004024A">
      <w:pPr>
        <w:pStyle w:val="ab"/>
        <w:ind w:firstLine="567"/>
      </w:pPr>
      <w:r w:rsidRPr="00407A9E">
        <w:t xml:space="preserve">2. У розділі </w:t>
      </w:r>
      <w:r w:rsidRPr="00407A9E">
        <w:rPr>
          <w:lang w:val="en-US"/>
        </w:rPr>
        <w:t>II</w:t>
      </w:r>
      <w:r w:rsidRPr="00407A9E">
        <w:t>:</w:t>
      </w:r>
    </w:p>
    <w:p w14:paraId="6E4644E9" w14:textId="67DFCE29" w:rsidR="0004024A" w:rsidRPr="00407A9E" w:rsidRDefault="0004024A" w:rsidP="0004024A">
      <w:pPr>
        <w:pStyle w:val="ab"/>
        <w:ind w:firstLine="567"/>
      </w:pPr>
    </w:p>
    <w:p w14:paraId="0FF4E54C" w14:textId="2D1F01A7" w:rsidR="0004024A" w:rsidRPr="00407A9E" w:rsidRDefault="0004024A" w:rsidP="0004024A">
      <w:pPr>
        <w:pStyle w:val="ab"/>
        <w:ind w:firstLine="567"/>
      </w:pPr>
      <w:r w:rsidRPr="00407A9E">
        <w:t>1) у пункті 30:</w:t>
      </w:r>
    </w:p>
    <w:p w14:paraId="198F411B" w14:textId="5007C15B" w:rsidR="0004024A" w:rsidRPr="00407A9E" w:rsidRDefault="0004024A" w:rsidP="0004024A">
      <w:pPr>
        <w:pStyle w:val="ab"/>
        <w:ind w:firstLine="567"/>
      </w:pPr>
      <w:r w:rsidRPr="00407A9E">
        <w:t>абзац третій підпункту 1 після сл</w:t>
      </w:r>
      <w:r w:rsidR="00A87ABC" w:rsidRPr="00407A9E">
        <w:t>ова</w:t>
      </w:r>
      <w:r w:rsidRPr="00407A9E">
        <w:t xml:space="preserve"> “рахунку,” доповнити словами “здійснення еквайрингу платіжних інструментів,”;</w:t>
      </w:r>
    </w:p>
    <w:p w14:paraId="771580EE" w14:textId="7C8BE126" w:rsidR="00296E8D" w:rsidRPr="00407A9E" w:rsidRDefault="00296E8D" w:rsidP="0004024A">
      <w:pPr>
        <w:pStyle w:val="ab"/>
        <w:ind w:firstLine="567"/>
      </w:pPr>
      <w:r w:rsidRPr="00407A9E">
        <w:t>підпункти 2</w:t>
      </w:r>
      <w:r w:rsidR="00A87ABC" w:rsidRPr="00407A9E">
        <w:t xml:space="preserve"> - </w:t>
      </w:r>
      <w:r w:rsidRPr="00407A9E">
        <w:t xml:space="preserve">4 викласти </w:t>
      </w:r>
      <w:r w:rsidR="00A87ABC" w:rsidRPr="00407A9E">
        <w:t>в</w:t>
      </w:r>
      <w:r w:rsidRPr="00407A9E">
        <w:t xml:space="preserve"> такій редакції:</w:t>
      </w:r>
    </w:p>
    <w:p w14:paraId="4BBAD283" w14:textId="33AC65BB" w:rsidR="00296E8D" w:rsidRPr="00407A9E" w:rsidRDefault="00296E8D" w:rsidP="00296E8D">
      <w:pPr>
        <w:pStyle w:val="ab"/>
        <w:ind w:firstLine="567"/>
      </w:pPr>
      <w:r w:rsidRPr="00407A9E">
        <w:t>“2) строку діяльності - не менше одного року у сфері надання фінансових послуг, щодо яких небанківська установа має намір отримати ліцензію;</w:t>
      </w:r>
    </w:p>
    <w:p w14:paraId="77C796EA" w14:textId="77777777" w:rsidR="00296E8D" w:rsidRPr="00407A9E" w:rsidRDefault="00296E8D" w:rsidP="00296E8D">
      <w:pPr>
        <w:pStyle w:val="ab"/>
        <w:ind w:firstLine="567"/>
      </w:pPr>
    </w:p>
    <w:p w14:paraId="592ACE92" w14:textId="77777777" w:rsidR="00296E8D" w:rsidRPr="00407A9E" w:rsidRDefault="00296E8D" w:rsidP="00296E8D">
      <w:pPr>
        <w:pStyle w:val="ab"/>
        <w:ind w:firstLine="567"/>
      </w:pPr>
      <w:r w:rsidRPr="00407A9E" w:rsidDel="003C0459">
        <w:t xml:space="preserve"> </w:t>
      </w:r>
      <w:r w:rsidRPr="00407A9E">
        <w:t>3) наявності власного та статутного капіталу небанківської установи (крім кредитної спілки, страховика, платіжної установи та установи електронних грошей) у розмірі, не меншому, ніж установлено в пункті 46 розділу IV цього Положення;</w:t>
      </w:r>
    </w:p>
    <w:p w14:paraId="72493F7C" w14:textId="77777777" w:rsidR="00296E8D" w:rsidRPr="00407A9E" w:rsidRDefault="00296E8D" w:rsidP="00296E8D">
      <w:pPr>
        <w:pStyle w:val="ab"/>
        <w:ind w:firstLine="567"/>
      </w:pPr>
    </w:p>
    <w:p w14:paraId="7F1562AB" w14:textId="77777777" w:rsidR="00296E8D" w:rsidRPr="00407A9E" w:rsidRDefault="00296E8D" w:rsidP="00296E8D">
      <w:pPr>
        <w:pStyle w:val="ab"/>
        <w:ind w:firstLine="567"/>
      </w:pPr>
      <w:r w:rsidRPr="00407A9E">
        <w:t>4) наявності в небанківської установи діючої ліцензії на:</w:t>
      </w:r>
    </w:p>
    <w:p w14:paraId="7277263D" w14:textId="77777777" w:rsidR="00296E8D" w:rsidRPr="00407A9E" w:rsidRDefault="00296E8D" w:rsidP="00296E8D">
      <w:pPr>
        <w:pStyle w:val="ab"/>
        <w:ind w:firstLine="567"/>
      </w:pPr>
      <w:r w:rsidRPr="00407A9E">
        <w:t>вид діяльності з надання фінансових послуг, яка дає право на надання фінансових послуг, щодо яких небанківська установа має намір отримати ліцензію;</w:t>
      </w:r>
    </w:p>
    <w:p w14:paraId="28E08AA5" w14:textId="659A8630" w:rsidR="00296E8D" w:rsidRPr="00407A9E" w:rsidRDefault="00296E8D" w:rsidP="00296E8D">
      <w:pPr>
        <w:pStyle w:val="ab"/>
        <w:ind w:firstLine="567"/>
      </w:pPr>
      <w:r w:rsidRPr="00407A9E">
        <w:t>надання фінансових платіжних послуг, яка дає право на надання фінансової платіжної послуги з переказу коштів без відкриття рахунку, щодо яких небанківська установа має намір отримати ліцензію;</w:t>
      </w:r>
    </w:p>
    <w:p w14:paraId="2488F32B" w14:textId="56A68B62" w:rsidR="00296E8D" w:rsidRPr="00407A9E" w:rsidRDefault="00296E8D" w:rsidP="00296E8D">
      <w:pPr>
        <w:pStyle w:val="ab"/>
        <w:ind w:firstLine="567"/>
      </w:pPr>
      <w:r w:rsidRPr="00407A9E">
        <w:t>надання фінансових платіжних послуг, яка дає право на надання фінансової платіжної послуги здійснення еквайрингу платіжних інструментів, щодо яких небанківська установа має намір отримати ліцензію.”;</w:t>
      </w:r>
    </w:p>
    <w:p w14:paraId="4E3E145B" w14:textId="5769AF39" w:rsidR="0015552C" w:rsidRPr="00407A9E" w:rsidRDefault="00E63746" w:rsidP="00296E8D">
      <w:pPr>
        <w:pStyle w:val="ab"/>
        <w:ind w:firstLine="567"/>
      </w:pPr>
      <w:r w:rsidRPr="00407A9E">
        <w:t>в</w:t>
      </w:r>
      <w:r w:rsidR="0015552C" w:rsidRPr="00407A9E">
        <w:t xml:space="preserve"> абзаці </w:t>
      </w:r>
      <w:r w:rsidR="002C1CA2" w:rsidRPr="00407A9E">
        <w:t>одинадцятому</w:t>
      </w:r>
      <w:r w:rsidR="0015552C" w:rsidRPr="00407A9E">
        <w:t xml:space="preserve"> слова “на здійснення валютних операцій” виключити;</w:t>
      </w:r>
    </w:p>
    <w:p w14:paraId="6DDED5B3" w14:textId="77777777" w:rsidR="000D780F" w:rsidRPr="00407A9E" w:rsidRDefault="000D780F" w:rsidP="00296E8D">
      <w:pPr>
        <w:pStyle w:val="ab"/>
        <w:ind w:firstLine="567"/>
      </w:pPr>
    </w:p>
    <w:p w14:paraId="0381C093" w14:textId="4DE17F5C" w:rsidR="000D780F" w:rsidRPr="00407A9E" w:rsidRDefault="000D780F" w:rsidP="000D780F">
      <w:pPr>
        <w:pStyle w:val="ab"/>
        <w:ind w:firstLine="567"/>
      </w:pPr>
      <w:r w:rsidRPr="00407A9E">
        <w:t>2) пункт 30</w:t>
      </w:r>
      <w:r w:rsidRPr="00407A9E">
        <w:rPr>
          <w:vertAlign w:val="superscript"/>
        </w:rPr>
        <w:t>1</w:t>
      </w:r>
      <w:r w:rsidRPr="00407A9E">
        <w:t xml:space="preserve"> доповнити словами “, здійснення еквайрингу платіжних інструментів”</w:t>
      </w:r>
      <w:r w:rsidR="000B7116" w:rsidRPr="00407A9E">
        <w:t>.</w:t>
      </w:r>
    </w:p>
    <w:p w14:paraId="46896DDB" w14:textId="43F4E398" w:rsidR="0004024A" w:rsidRPr="00407A9E" w:rsidRDefault="0004024A" w:rsidP="00296E8D">
      <w:pPr>
        <w:pStyle w:val="ab"/>
        <w:ind w:firstLine="567"/>
      </w:pPr>
    </w:p>
    <w:p w14:paraId="3E699A78" w14:textId="79278067" w:rsidR="0057213E" w:rsidRPr="00407A9E" w:rsidRDefault="0057213E" w:rsidP="00296E8D">
      <w:pPr>
        <w:pStyle w:val="ab"/>
        <w:ind w:firstLine="567"/>
      </w:pPr>
      <w:r w:rsidRPr="00407A9E">
        <w:t xml:space="preserve">3. У розділі </w:t>
      </w:r>
      <w:r w:rsidRPr="00407A9E">
        <w:rPr>
          <w:lang w:val="en-US"/>
        </w:rPr>
        <w:t>III</w:t>
      </w:r>
      <w:r w:rsidRPr="00407A9E">
        <w:t>:</w:t>
      </w:r>
    </w:p>
    <w:p w14:paraId="7B75F71C" w14:textId="2FAC0716" w:rsidR="0057213E" w:rsidRPr="00407A9E" w:rsidRDefault="0057213E" w:rsidP="00296E8D">
      <w:pPr>
        <w:pStyle w:val="ab"/>
        <w:ind w:firstLine="567"/>
      </w:pPr>
    </w:p>
    <w:p w14:paraId="7598A451" w14:textId="1B01D808" w:rsidR="0057213E" w:rsidRPr="00407A9E" w:rsidRDefault="0057213E" w:rsidP="00296E8D">
      <w:pPr>
        <w:pStyle w:val="ab"/>
        <w:ind w:firstLine="567"/>
      </w:pPr>
      <w:r w:rsidRPr="00407A9E">
        <w:t>1) у пункті 41:</w:t>
      </w:r>
    </w:p>
    <w:p w14:paraId="30C969C6" w14:textId="7B1C15EA" w:rsidR="0057213E" w:rsidRPr="00407A9E" w:rsidRDefault="00E63746" w:rsidP="00296E8D">
      <w:pPr>
        <w:pStyle w:val="ab"/>
        <w:ind w:firstLine="567"/>
      </w:pPr>
      <w:r w:rsidRPr="00407A9E">
        <w:t>в</w:t>
      </w:r>
      <w:r w:rsidR="0057213E" w:rsidRPr="00407A9E">
        <w:t xml:space="preserve"> абзаці першому слово “/зміни” виключити;</w:t>
      </w:r>
    </w:p>
    <w:p w14:paraId="222B6666" w14:textId="7F81A1DF" w:rsidR="0057213E" w:rsidRPr="00407A9E" w:rsidRDefault="00E63746" w:rsidP="00296E8D">
      <w:pPr>
        <w:pStyle w:val="ab"/>
        <w:ind w:firstLine="567"/>
      </w:pPr>
      <w:r w:rsidRPr="00407A9E">
        <w:t>в</w:t>
      </w:r>
      <w:r w:rsidR="0057213E" w:rsidRPr="00407A9E">
        <w:t xml:space="preserve"> абзаці другому слово “/зміненим” виключити;</w:t>
      </w:r>
    </w:p>
    <w:p w14:paraId="4674929E" w14:textId="2DC8645A" w:rsidR="0057213E" w:rsidRPr="00407A9E" w:rsidRDefault="0057213E" w:rsidP="00296E8D">
      <w:pPr>
        <w:pStyle w:val="ab"/>
        <w:ind w:firstLine="567"/>
      </w:pPr>
    </w:p>
    <w:p w14:paraId="7BBE9EB1" w14:textId="0315796F" w:rsidR="0057213E" w:rsidRPr="00407A9E" w:rsidRDefault="009D5E32" w:rsidP="00296E8D">
      <w:pPr>
        <w:pStyle w:val="ab"/>
        <w:ind w:firstLine="567"/>
      </w:pPr>
      <w:r w:rsidRPr="00407A9E">
        <w:lastRenderedPageBreak/>
        <w:t>2) у пункті 42 слова</w:t>
      </w:r>
      <w:r w:rsidR="0057213E" w:rsidRPr="00407A9E">
        <w:t xml:space="preserve"> </w:t>
      </w:r>
      <w:r w:rsidRPr="00407A9E">
        <w:t>“на здійснення валютних операцій з розширеним/зміненим переліком</w:t>
      </w:r>
      <w:r w:rsidR="0057213E" w:rsidRPr="00407A9E">
        <w:t xml:space="preserve">” </w:t>
      </w:r>
      <w:r w:rsidRPr="00407A9E">
        <w:t>замінити словами “у зв’язку з розширенням переліку”</w:t>
      </w:r>
      <w:r w:rsidR="0057213E" w:rsidRPr="00407A9E">
        <w:t>;</w:t>
      </w:r>
    </w:p>
    <w:p w14:paraId="3D9E4201" w14:textId="249921BD" w:rsidR="0057213E" w:rsidRPr="00407A9E" w:rsidRDefault="0057213E" w:rsidP="00296E8D">
      <w:pPr>
        <w:pStyle w:val="ab"/>
        <w:ind w:firstLine="567"/>
      </w:pPr>
    </w:p>
    <w:p w14:paraId="21B01E1D" w14:textId="2B2BEF8F" w:rsidR="0057213E" w:rsidRPr="00407A9E" w:rsidRDefault="0057213E" w:rsidP="00296E8D">
      <w:pPr>
        <w:pStyle w:val="ab"/>
        <w:ind w:firstLine="567"/>
      </w:pPr>
      <w:r w:rsidRPr="00407A9E">
        <w:t xml:space="preserve">3) у пункті 45 слова </w:t>
      </w:r>
      <w:r w:rsidR="00371433" w:rsidRPr="00407A9E">
        <w:t xml:space="preserve">та цифри </w:t>
      </w:r>
      <w:r w:rsidRPr="00407A9E">
        <w:t>“про загальні вимоги до документів і порядок їх подання до Національного банку України в межах окремих процедур, затвердженого постановою Правління Національного банку України від 29 грудня 2023 року № 200 (далі – Положення про загальні вимоги до документів і порядок їх подання)” замінити цифр</w:t>
      </w:r>
      <w:r w:rsidR="00371433" w:rsidRPr="00407A9E">
        <w:t>ами</w:t>
      </w:r>
      <w:r w:rsidRPr="00407A9E">
        <w:t>“№ 200”;</w:t>
      </w:r>
    </w:p>
    <w:p w14:paraId="50119F77" w14:textId="467DCF2E" w:rsidR="0057213E" w:rsidRPr="00407A9E" w:rsidRDefault="0057213E" w:rsidP="00296E8D">
      <w:pPr>
        <w:pStyle w:val="ab"/>
        <w:ind w:firstLine="567"/>
      </w:pPr>
    </w:p>
    <w:p w14:paraId="63820302" w14:textId="64004DFC" w:rsidR="0057213E" w:rsidRPr="00407A9E" w:rsidRDefault="0057213E" w:rsidP="00296E8D">
      <w:pPr>
        <w:pStyle w:val="ab"/>
        <w:ind w:firstLine="567"/>
      </w:pPr>
      <w:r w:rsidRPr="00407A9E">
        <w:t>4) у пункті 45</w:t>
      </w:r>
      <w:r w:rsidR="00371433" w:rsidRPr="00407A9E">
        <w:rPr>
          <w:vertAlign w:val="superscript"/>
        </w:rPr>
        <w:t>1</w:t>
      </w:r>
      <w:r w:rsidRPr="00407A9E">
        <w:t xml:space="preserve"> слова “про загальні вимоги до документів і порядок їх подання” замінити цифр</w:t>
      </w:r>
      <w:r w:rsidR="0063143B" w:rsidRPr="00407A9E">
        <w:t>ами</w:t>
      </w:r>
      <w:r w:rsidRPr="00407A9E">
        <w:t xml:space="preserve"> “№ 200”.</w:t>
      </w:r>
    </w:p>
    <w:p w14:paraId="31235CA0" w14:textId="77777777" w:rsidR="00371433" w:rsidRPr="00407A9E" w:rsidRDefault="00371433" w:rsidP="00296E8D">
      <w:pPr>
        <w:pStyle w:val="ab"/>
        <w:ind w:firstLine="567"/>
      </w:pPr>
    </w:p>
    <w:p w14:paraId="5A98A9A8" w14:textId="4D9390B5" w:rsidR="0004024A" w:rsidRPr="00407A9E" w:rsidRDefault="0057213E" w:rsidP="00296E8D">
      <w:pPr>
        <w:pStyle w:val="ab"/>
        <w:ind w:firstLine="567"/>
      </w:pPr>
      <w:r w:rsidRPr="00407A9E">
        <w:t>4</w:t>
      </w:r>
      <w:r w:rsidR="000B7116" w:rsidRPr="00407A9E">
        <w:t xml:space="preserve">. У </w:t>
      </w:r>
      <w:r w:rsidR="00033BF5" w:rsidRPr="00407A9E">
        <w:t>розділі</w:t>
      </w:r>
      <w:r w:rsidR="000B7116" w:rsidRPr="00407A9E">
        <w:t xml:space="preserve"> </w:t>
      </w:r>
      <w:r w:rsidR="000B7116" w:rsidRPr="00407A9E">
        <w:rPr>
          <w:lang w:val="en-US"/>
        </w:rPr>
        <w:t>IV</w:t>
      </w:r>
      <w:r w:rsidR="000B7116" w:rsidRPr="00407A9E">
        <w:t>:</w:t>
      </w:r>
    </w:p>
    <w:p w14:paraId="6F71102D" w14:textId="77777777" w:rsidR="00033BF5" w:rsidRPr="00407A9E" w:rsidRDefault="00033BF5" w:rsidP="00296E8D">
      <w:pPr>
        <w:pStyle w:val="ab"/>
        <w:ind w:firstLine="567"/>
      </w:pPr>
    </w:p>
    <w:p w14:paraId="609F2299" w14:textId="5D886C78" w:rsidR="00033BF5" w:rsidRPr="00407A9E" w:rsidRDefault="00033BF5" w:rsidP="00296E8D">
      <w:pPr>
        <w:pStyle w:val="ab"/>
        <w:ind w:firstLine="567"/>
      </w:pPr>
      <w:r w:rsidRPr="00407A9E">
        <w:t xml:space="preserve">1) </w:t>
      </w:r>
      <w:r w:rsidR="009B4DB2" w:rsidRPr="00407A9E">
        <w:t xml:space="preserve">у </w:t>
      </w:r>
      <w:r w:rsidRPr="00407A9E">
        <w:t>пункті 46</w:t>
      </w:r>
      <w:r w:rsidR="009B4DB2" w:rsidRPr="00407A9E">
        <w:t>:</w:t>
      </w:r>
    </w:p>
    <w:p w14:paraId="4AB9B596" w14:textId="46EFC24A" w:rsidR="000B7116" w:rsidRPr="00407A9E" w:rsidRDefault="00A619A5" w:rsidP="00296E8D">
      <w:pPr>
        <w:pStyle w:val="ab"/>
        <w:ind w:firstLine="567"/>
      </w:pPr>
      <w:r w:rsidRPr="00407A9E">
        <w:t xml:space="preserve">в </w:t>
      </w:r>
      <w:r w:rsidR="000B7116" w:rsidRPr="00407A9E">
        <w:t>абзац</w:t>
      </w:r>
      <w:r w:rsidRPr="00407A9E">
        <w:t>і</w:t>
      </w:r>
      <w:r w:rsidR="000B7116" w:rsidRPr="00407A9E">
        <w:t xml:space="preserve"> перш</w:t>
      </w:r>
      <w:r w:rsidRPr="00407A9E">
        <w:t>ому</w:t>
      </w:r>
      <w:r w:rsidR="000B7116" w:rsidRPr="00407A9E">
        <w:t xml:space="preserve"> сл</w:t>
      </w:r>
      <w:r w:rsidR="00680AB5" w:rsidRPr="00407A9E">
        <w:t>ова</w:t>
      </w:r>
      <w:r w:rsidR="000B7116" w:rsidRPr="00407A9E">
        <w:t xml:space="preserve"> “</w:t>
      </w:r>
      <w:r w:rsidR="00680AB5" w:rsidRPr="00407A9E">
        <w:t xml:space="preserve">та </w:t>
      </w:r>
      <w:r w:rsidR="000B7116" w:rsidRPr="00407A9E">
        <w:t xml:space="preserve">центрального контрагента” </w:t>
      </w:r>
      <w:r w:rsidR="007C5823" w:rsidRPr="00407A9E">
        <w:t xml:space="preserve">замінити </w:t>
      </w:r>
      <w:r w:rsidR="000B7116" w:rsidRPr="00407A9E">
        <w:t>словами “,</w:t>
      </w:r>
      <w:r w:rsidR="007C5823" w:rsidRPr="00407A9E">
        <w:t xml:space="preserve"> центрального контрагента,</w:t>
      </w:r>
      <w:r w:rsidR="000B7116" w:rsidRPr="00407A9E">
        <w:t xml:space="preserve"> платіжної установи та установи електронних грошей”;</w:t>
      </w:r>
    </w:p>
    <w:p w14:paraId="59D9FFDC" w14:textId="2B24A963" w:rsidR="000B7116" w:rsidRPr="00407A9E" w:rsidRDefault="000B7116" w:rsidP="00296E8D">
      <w:pPr>
        <w:pStyle w:val="ab"/>
        <w:ind w:firstLine="567"/>
      </w:pPr>
      <w:r w:rsidRPr="00407A9E">
        <w:t>підпункт 1 виключити;</w:t>
      </w:r>
    </w:p>
    <w:p w14:paraId="45498CCC" w14:textId="4E0C58CF" w:rsidR="008518B5" w:rsidRPr="00407A9E" w:rsidRDefault="000A60A4" w:rsidP="008518B5">
      <w:pPr>
        <w:pStyle w:val="ab"/>
        <w:ind w:firstLine="567"/>
      </w:pPr>
      <w:r w:rsidRPr="00407A9E">
        <w:t xml:space="preserve">в </w:t>
      </w:r>
      <w:r w:rsidR="008518B5" w:rsidRPr="00407A9E">
        <w:t>абзац</w:t>
      </w:r>
      <w:r w:rsidRPr="00407A9E">
        <w:t>і</w:t>
      </w:r>
      <w:r w:rsidR="008518B5" w:rsidRPr="00407A9E">
        <w:t xml:space="preserve"> </w:t>
      </w:r>
      <w:r w:rsidR="00F970AD" w:rsidRPr="00407A9E">
        <w:t>п’ят</w:t>
      </w:r>
      <w:r w:rsidRPr="00407A9E">
        <w:t xml:space="preserve">ому </w:t>
      </w:r>
      <w:r w:rsidR="008518B5" w:rsidRPr="00407A9E">
        <w:t>сл</w:t>
      </w:r>
      <w:r w:rsidRPr="00407A9E">
        <w:t>ова</w:t>
      </w:r>
      <w:r w:rsidR="008518B5" w:rsidRPr="00407A9E">
        <w:t xml:space="preserve"> “</w:t>
      </w:r>
      <w:r w:rsidRPr="00407A9E">
        <w:t xml:space="preserve">та </w:t>
      </w:r>
      <w:r w:rsidR="008518B5" w:rsidRPr="00407A9E">
        <w:t xml:space="preserve">центрального контрагента” </w:t>
      </w:r>
      <w:r w:rsidRPr="00407A9E">
        <w:t xml:space="preserve">замінити </w:t>
      </w:r>
      <w:r w:rsidR="008518B5" w:rsidRPr="00407A9E">
        <w:t xml:space="preserve">словами “, </w:t>
      </w:r>
      <w:r w:rsidRPr="00407A9E">
        <w:t xml:space="preserve">центрального контрагента, </w:t>
      </w:r>
      <w:r w:rsidR="008518B5" w:rsidRPr="00407A9E">
        <w:t>платіжної установи та установи електронних грошей”</w:t>
      </w:r>
      <w:r w:rsidR="00033BF5" w:rsidRPr="00407A9E">
        <w:t>;</w:t>
      </w:r>
    </w:p>
    <w:p w14:paraId="247F955B" w14:textId="3C8FC417" w:rsidR="00033BF5" w:rsidRPr="00407A9E" w:rsidRDefault="00033BF5" w:rsidP="008518B5">
      <w:pPr>
        <w:pStyle w:val="ab"/>
        <w:ind w:firstLine="567"/>
      </w:pPr>
    </w:p>
    <w:p w14:paraId="72626A17" w14:textId="2B29E223" w:rsidR="00033BF5" w:rsidRPr="00407A9E" w:rsidRDefault="00033BF5" w:rsidP="008518B5">
      <w:pPr>
        <w:pStyle w:val="ab"/>
        <w:ind w:firstLine="567"/>
      </w:pPr>
      <w:r w:rsidRPr="00407A9E">
        <w:t>2) пункт 48 доповнити новим абзацом такого змісту:</w:t>
      </w:r>
    </w:p>
    <w:p w14:paraId="00D51542" w14:textId="1B6EE455" w:rsidR="00033BF5" w:rsidRPr="00407A9E" w:rsidRDefault="00033BF5" w:rsidP="008518B5">
      <w:pPr>
        <w:pStyle w:val="ab"/>
        <w:ind w:firstLine="567"/>
      </w:pPr>
      <w:r w:rsidRPr="00407A9E">
        <w:t>“Відповідною датою для оцінки фінансового</w:t>
      </w:r>
      <w:r w:rsidR="00177BE7" w:rsidRPr="00407A9E">
        <w:t xml:space="preserve"> </w:t>
      </w:r>
      <w:r w:rsidRPr="00407A9E">
        <w:t>/</w:t>
      </w:r>
      <w:r w:rsidR="00177BE7" w:rsidRPr="00407A9E">
        <w:t xml:space="preserve"> </w:t>
      </w:r>
      <w:r w:rsidRPr="00407A9E">
        <w:t>майнового стану прямих і кінцевих власників істотної участі в небанківській установі є будь-який робочий день у періоді 30 робочих днів до дати подання до Національного банку заяви для отримання ліцензії та доданого до неї пакета документів, визначених цим Положенням.”.</w:t>
      </w:r>
    </w:p>
    <w:p w14:paraId="25A5DD18" w14:textId="66472794" w:rsidR="00033BF5" w:rsidRPr="00407A9E" w:rsidRDefault="00033BF5" w:rsidP="008518B5">
      <w:pPr>
        <w:pStyle w:val="ab"/>
        <w:ind w:firstLine="567"/>
      </w:pPr>
    </w:p>
    <w:p w14:paraId="6F67D5DC" w14:textId="7E5389BD" w:rsidR="003504E5" w:rsidRPr="00407A9E" w:rsidRDefault="006777AA" w:rsidP="008518B5">
      <w:pPr>
        <w:pStyle w:val="ab"/>
        <w:ind w:firstLine="567"/>
      </w:pPr>
      <w:r w:rsidRPr="00407A9E">
        <w:t>5</w:t>
      </w:r>
      <w:r w:rsidR="008518B5" w:rsidRPr="00407A9E">
        <w:t>.</w:t>
      </w:r>
      <w:r w:rsidR="00C754E9" w:rsidRPr="00407A9E">
        <w:t xml:space="preserve"> </w:t>
      </w:r>
      <w:r w:rsidR="003504E5" w:rsidRPr="00407A9E">
        <w:t xml:space="preserve">У </w:t>
      </w:r>
      <w:r w:rsidR="005B6961" w:rsidRPr="00407A9E">
        <w:t>розділі</w:t>
      </w:r>
      <w:r w:rsidR="005C18CD" w:rsidRPr="00407A9E">
        <w:t xml:space="preserve"> </w:t>
      </w:r>
      <w:r w:rsidR="00CF00ED" w:rsidRPr="00407A9E">
        <w:rPr>
          <w:lang w:val="en-US"/>
        </w:rPr>
        <w:t>V</w:t>
      </w:r>
      <w:r w:rsidR="003504E5" w:rsidRPr="00407A9E">
        <w:t>:</w:t>
      </w:r>
    </w:p>
    <w:p w14:paraId="032EA408" w14:textId="77777777" w:rsidR="003504E5" w:rsidRPr="00407A9E" w:rsidRDefault="003504E5" w:rsidP="008518B5">
      <w:pPr>
        <w:pStyle w:val="ab"/>
        <w:ind w:firstLine="567"/>
      </w:pPr>
    </w:p>
    <w:p w14:paraId="59A19E3C" w14:textId="68B5944A" w:rsidR="005C18CD" w:rsidRPr="00407A9E" w:rsidRDefault="003504E5" w:rsidP="002045D8">
      <w:pPr>
        <w:pStyle w:val="ab"/>
        <w:ind w:firstLine="567"/>
      </w:pPr>
      <w:r w:rsidRPr="00407A9E">
        <w:t xml:space="preserve">1) </w:t>
      </w:r>
      <w:r w:rsidR="002045D8" w:rsidRPr="00407A9E">
        <w:t xml:space="preserve">абзаци перший, другий пункту 52 </w:t>
      </w:r>
      <w:r w:rsidR="00CF00ED" w:rsidRPr="00407A9E">
        <w:t>після слів “відкликання ліцензії” доповнити словами “</w:t>
      </w:r>
      <w:r w:rsidR="00C62865" w:rsidRPr="00407A9E">
        <w:t>, включаючи відкликання ліцензії щодо окремої валютної операції,</w:t>
      </w:r>
      <w:r w:rsidRPr="00407A9E">
        <w:t xml:space="preserve"> або відмову у відкликанні ліцензії, включаючи відкликанні ліцензії щодо окремої валютної операції,</w:t>
      </w:r>
      <w:r w:rsidR="00CF00ED" w:rsidRPr="00407A9E">
        <w:t>”</w:t>
      </w:r>
      <w:r w:rsidRPr="00407A9E">
        <w:t>;</w:t>
      </w:r>
    </w:p>
    <w:p w14:paraId="2B719149" w14:textId="515FB2B6" w:rsidR="005A1901" w:rsidRPr="00407A9E" w:rsidRDefault="005A1901" w:rsidP="003504E5">
      <w:pPr>
        <w:pStyle w:val="ab"/>
        <w:ind w:firstLine="567"/>
      </w:pPr>
    </w:p>
    <w:p w14:paraId="5F57E00F" w14:textId="20D97067" w:rsidR="005A1901" w:rsidRPr="00407A9E" w:rsidRDefault="005A1901" w:rsidP="003504E5">
      <w:pPr>
        <w:pStyle w:val="ab"/>
        <w:ind w:firstLine="567"/>
      </w:pPr>
      <w:r w:rsidRPr="00407A9E">
        <w:t>2) пункт 56</w:t>
      </w:r>
      <w:r w:rsidRPr="00407A9E">
        <w:rPr>
          <w:vertAlign w:val="superscript"/>
        </w:rPr>
        <w:t>1</w:t>
      </w:r>
      <w:r w:rsidRPr="00407A9E">
        <w:t xml:space="preserve"> доповнити словами “(включаючи витяг з електронного реєстру з новим переліком валютних операцій у разі видачі ліцензії у зв’язку з розширенням переліку валютних операцій)”.</w:t>
      </w:r>
    </w:p>
    <w:p w14:paraId="3FF2D97F" w14:textId="77777777" w:rsidR="005C18CD" w:rsidRPr="00407A9E" w:rsidRDefault="005C18CD" w:rsidP="008518B5">
      <w:pPr>
        <w:pStyle w:val="ab"/>
        <w:ind w:firstLine="567"/>
      </w:pPr>
    </w:p>
    <w:p w14:paraId="01879C10" w14:textId="2AE9EADA" w:rsidR="008518B5" w:rsidRPr="00407A9E" w:rsidRDefault="005C18CD" w:rsidP="008518B5">
      <w:pPr>
        <w:pStyle w:val="ab"/>
        <w:ind w:firstLine="567"/>
      </w:pPr>
      <w:r w:rsidRPr="00407A9E">
        <w:lastRenderedPageBreak/>
        <w:t xml:space="preserve">6. </w:t>
      </w:r>
      <w:r w:rsidR="008518B5" w:rsidRPr="00407A9E">
        <w:t xml:space="preserve">У розділі </w:t>
      </w:r>
      <w:r w:rsidR="008518B5" w:rsidRPr="00407A9E">
        <w:rPr>
          <w:lang w:val="en-US"/>
        </w:rPr>
        <w:t>VI</w:t>
      </w:r>
      <w:r w:rsidR="008518B5" w:rsidRPr="00407A9E">
        <w:t>:</w:t>
      </w:r>
    </w:p>
    <w:p w14:paraId="7B9E64D5" w14:textId="21AD25B0" w:rsidR="008518B5" w:rsidRPr="00407A9E" w:rsidRDefault="008518B5" w:rsidP="008518B5">
      <w:pPr>
        <w:pStyle w:val="ab"/>
        <w:ind w:firstLine="567"/>
      </w:pPr>
    </w:p>
    <w:p w14:paraId="0A8B99C5" w14:textId="5CC71265" w:rsidR="008518B5" w:rsidRPr="00407A9E" w:rsidRDefault="008518B5" w:rsidP="008518B5">
      <w:pPr>
        <w:pStyle w:val="ab"/>
        <w:ind w:firstLine="567"/>
      </w:pPr>
      <w:r w:rsidRPr="00407A9E">
        <w:t xml:space="preserve">1) </w:t>
      </w:r>
      <w:r w:rsidR="003753EA" w:rsidRPr="00407A9E">
        <w:t xml:space="preserve">абзац другий </w:t>
      </w:r>
      <w:r w:rsidRPr="00407A9E">
        <w:t>пункт</w:t>
      </w:r>
      <w:r w:rsidR="003753EA" w:rsidRPr="00407A9E">
        <w:t>у</w:t>
      </w:r>
      <w:r w:rsidRPr="00407A9E">
        <w:t xml:space="preserve"> 70 виключити;</w:t>
      </w:r>
    </w:p>
    <w:p w14:paraId="2B8368ED" w14:textId="47C215B1" w:rsidR="008518B5" w:rsidRPr="00407A9E" w:rsidRDefault="008518B5" w:rsidP="008518B5">
      <w:pPr>
        <w:pStyle w:val="ab"/>
        <w:ind w:firstLine="567"/>
      </w:pPr>
    </w:p>
    <w:p w14:paraId="7BC6FAB1" w14:textId="0C4822B1" w:rsidR="008518B5" w:rsidRPr="00407A9E" w:rsidRDefault="008518B5" w:rsidP="007559AC">
      <w:pPr>
        <w:pStyle w:val="ab"/>
        <w:ind w:firstLine="567"/>
      </w:pPr>
      <w:r w:rsidRPr="00407A9E">
        <w:t>2) пункт</w:t>
      </w:r>
      <w:r w:rsidR="009D652A" w:rsidRPr="00407A9E">
        <w:t>и</w:t>
      </w:r>
      <w:r w:rsidRPr="00407A9E">
        <w:t xml:space="preserve"> 72</w:t>
      </w:r>
      <w:r w:rsidR="009D652A" w:rsidRPr="00407A9E">
        <w:t>, 72</w:t>
      </w:r>
      <w:r w:rsidR="009D652A" w:rsidRPr="00407A9E">
        <w:rPr>
          <w:vertAlign w:val="superscript"/>
        </w:rPr>
        <w:t>1</w:t>
      </w:r>
      <w:r w:rsidR="007559AC" w:rsidRPr="00407A9E">
        <w:t xml:space="preserve"> </w:t>
      </w:r>
      <w:r w:rsidRPr="00407A9E">
        <w:t xml:space="preserve">викласти </w:t>
      </w:r>
      <w:r w:rsidR="00895F67" w:rsidRPr="00407A9E">
        <w:t>в</w:t>
      </w:r>
      <w:r w:rsidRPr="00407A9E">
        <w:t xml:space="preserve"> такій редакції:</w:t>
      </w:r>
    </w:p>
    <w:p w14:paraId="034D845D" w14:textId="3ADB12A2" w:rsidR="007559AC" w:rsidRPr="00407A9E" w:rsidRDefault="008518B5" w:rsidP="007559AC">
      <w:pPr>
        <w:ind w:firstLine="567"/>
      </w:pPr>
      <w:r w:rsidRPr="00407A9E">
        <w:t>“</w:t>
      </w:r>
      <w:r w:rsidR="007559AC" w:rsidRPr="00407A9E">
        <w:t>72. Національний банк має право відкликати у небанківської установи (крім центрального контрагента) ліцензію в разі:</w:t>
      </w:r>
    </w:p>
    <w:p w14:paraId="01669813" w14:textId="77777777" w:rsidR="007559AC" w:rsidRPr="00407A9E" w:rsidRDefault="007559AC" w:rsidP="007559AC">
      <w:pPr>
        <w:ind w:firstLine="567"/>
      </w:pPr>
    </w:p>
    <w:p w14:paraId="4FDB90F7" w14:textId="7F23E758" w:rsidR="007559AC" w:rsidRPr="00407A9E" w:rsidRDefault="007559AC" w:rsidP="007559AC">
      <w:pPr>
        <w:pStyle w:val="af6"/>
        <w:ind w:firstLine="567"/>
        <w:jc w:val="both"/>
        <w:rPr>
          <w:rFonts w:ascii="Times New Roman" w:eastAsia="Times New Roman" w:hAnsi="Times New Roman" w:cs="Times New Roman"/>
          <w:sz w:val="28"/>
          <w:szCs w:val="28"/>
          <w:lang w:eastAsia="uk-UA"/>
        </w:rPr>
      </w:pPr>
      <w:r w:rsidRPr="00407A9E">
        <w:rPr>
          <w:rFonts w:ascii="Times New Roman" w:eastAsia="Times New Roman" w:hAnsi="Times New Roman" w:cs="Times New Roman"/>
          <w:sz w:val="28"/>
          <w:szCs w:val="28"/>
          <w:lang w:eastAsia="uk-UA"/>
        </w:rPr>
        <w:t xml:space="preserve">1) установлення факту подання до Національного банку документів, що містили неповну та/або недостовірну інформацію, для отримання ліцензії; </w:t>
      </w:r>
    </w:p>
    <w:p w14:paraId="1F6F1F4B" w14:textId="77777777" w:rsidR="007559AC" w:rsidRPr="00407A9E" w:rsidRDefault="007559AC" w:rsidP="007559AC">
      <w:pPr>
        <w:pStyle w:val="af6"/>
        <w:ind w:firstLine="567"/>
        <w:jc w:val="both"/>
        <w:rPr>
          <w:rFonts w:ascii="Times New Roman" w:eastAsia="Times New Roman" w:hAnsi="Times New Roman" w:cs="Times New Roman"/>
          <w:sz w:val="28"/>
          <w:szCs w:val="28"/>
          <w:lang w:eastAsia="uk-UA"/>
        </w:rPr>
      </w:pPr>
    </w:p>
    <w:p w14:paraId="355541E1" w14:textId="2F17B9C1" w:rsidR="007559AC" w:rsidRPr="00407A9E" w:rsidRDefault="007559AC" w:rsidP="007559AC">
      <w:pPr>
        <w:pStyle w:val="af6"/>
        <w:ind w:firstLine="567"/>
        <w:jc w:val="both"/>
        <w:rPr>
          <w:rFonts w:ascii="Times New Roman" w:eastAsia="Times New Roman" w:hAnsi="Times New Roman" w:cs="Times New Roman"/>
          <w:sz w:val="28"/>
          <w:szCs w:val="28"/>
          <w:lang w:eastAsia="uk-UA"/>
        </w:rPr>
      </w:pPr>
      <w:r w:rsidRPr="00407A9E">
        <w:rPr>
          <w:rFonts w:ascii="Times New Roman" w:eastAsia="Times New Roman" w:hAnsi="Times New Roman" w:cs="Times New Roman"/>
          <w:sz w:val="28"/>
          <w:szCs w:val="28"/>
          <w:lang w:eastAsia="uk-UA"/>
        </w:rPr>
        <w:t>2) отримання від небанківської установи заяви про відкликання ліцензії та копії рішення загальних зборів учасників (акціонерів) небанківської установи про припинення здійснення валютних операцій на підставі ліцензії;</w:t>
      </w:r>
    </w:p>
    <w:p w14:paraId="3C3DE812" w14:textId="77777777" w:rsidR="007559AC" w:rsidRPr="00407A9E" w:rsidRDefault="007559AC" w:rsidP="007559AC">
      <w:pPr>
        <w:pStyle w:val="af6"/>
        <w:ind w:firstLine="567"/>
        <w:jc w:val="both"/>
        <w:rPr>
          <w:rFonts w:ascii="Times New Roman" w:eastAsia="Times New Roman" w:hAnsi="Times New Roman" w:cs="Times New Roman"/>
          <w:sz w:val="28"/>
          <w:szCs w:val="28"/>
          <w:lang w:eastAsia="uk-UA"/>
        </w:rPr>
      </w:pPr>
    </w:p>
    <w:p w14:paraId="22CD1FAB" w14:textId="0B70763D" w:rsidR="007559AC" w:rsidRPr="00407A9E" w:rsidRDefault="007559AC" w:rsidP="007559AC">
      <w:pPr>
        <w:pStyle w:val="af6"/>
        <w:ind w:firstLine="567"/>
        <w:jc w:val="both"/>
        <w:rPr>
          <w:rFonts w:ascii="Times New Roman" w:eastAsia="Times New Roman" w:hAnsi="Times New Roman" w:cs="Times New Roman"/>
          <w:sz w:val="28"/>
          <w:szCs w:val="28"/>
          <w:lang w:eastAsia="uk-UA"/>
        </w:rPr>
      </w:pPr>
      <w:r w:rsidRPr="00407A9E">
        <w:rPr>
          <w:rFonts w:ascii="Times New Roman" w:eastAsia="Times New Roman" w:hAnsi="Times New Roman" w:cs="Times New Roman"/>
          <w:sz w:val="28"/>
          <w:szCs w:val="28"/>
          <w:lang w:eastAsia="uk-UA"/>
        </w:rPr>
        <w:t xml:space="preserve">3) прийняття небанківською установою рішення про припинення юридичної особи (крім перетворення); </w:t>
      </w:r>
    </w:p>
    <w:p w14:paraId="7474B4BC" w14:textId="77777777" w:rsidR="007559AC" w:rsidRPr="00407A9E" w:rsidRDefault="007559AC" w:rsidP="007559AC">
      <w:pPr>
        <w:pStyle w:val="af6"/>
        <w:ind w:firstLine="567"/>
        <w:jc w:val="both"/>
        <w:rPr>
          <w:rFonts w:ascii="Times New Roman" w:eastAsia="Times New Roman" w:hAnsi="Times New Roman" w:cs="Times New Roman"/>
          <w:sz w:val="28"/>
          <w:szCs w:val="28"/>
          <w:lang w:eastAsia="uk-UA"/>
        </w:rPr>
      </w:pPr>
    </w:p>
    <w:p w14:paraId="3244AF2D" w14:textId="02EA04E5" w:rsidR="007559AC" w:rsidRPr="00407A9E" w:rsidRDefault="007559AC" w:rsidP="007559AC">
      <w:pPr>
        <w:pStyle w:val="af6"/>
        <w:ind w:firstLine="567"/>
        <w:jc w:val="both"/>
        <w:rPr>
          <w:rFonts w:ascii="Times New Roman" w:eastAsia="Times New Roman" w:hAnsi="Times New Roman" w:cs="Times New Roman"/>
          <w:sz w:val="28"/>
          <w:szCs w:val="28"/>
          <w:lang w:eastAsia="uk-UA"/>
        </w:rPr>
      </w:pPr>
      <w:r w:rsidRPr="00407A9E">
        <w:rPr>
          <w:rFonts w:ascii="Times New Roman" w:eastAsia="Times New Roman" w:hAnsi="Times New Roman" w:cs="Times New Roman"/>
          <w:sz w:val="28"/>
          <w:szCs w:val="28"/>
          <w:lang w:eastAsia="uk-UA"/>
        </w:rPr>
        <w:t>4) прийняття Національним банком рішення про відкликання ліцензії на вид діяльності з надання фінансових послуг/припинення авторизації діяльності з надання фінансових платіжних послуг;</w:t>
      </w:r>
    </w:p>
    <w:p w14:paraId="66CA8268" w14:textId="77777777" w:rsidR="007559AC" w:rsidRPr="00407A9E" w:rsidRDefault="007559AC" w:rsidP="007559AC">
      <w:pPr>
        <w:pStyle w:val="af6"/>
        <w:ind w:firstLine="567"/>
        <w:jc w:val="both"/>
        <w:rPr>
          <w:rFonts w:ascii="Times New Roman" w:eastAsia="Times New Roman" w:hAnsi="Times New Roman" w:cs="Times New Roman"/>
          <w:sz w:val="28"/>
          <w:szCs w:val="28"/>
          <w:lang w:eastAsia="uk-UA"/>
        </w:rPr>
      </w:pPr>
    </w:p>
    <w:p w14:paraId="143C6C25" w14:textId="0322C872" w:rsidR="007559AC" w:rsidRPr="00407A9E" w:rsidRDefault="007559AC" w:rsidP="007559AC">
      <w:pPr>
        <w:ind w:firstLine="567"/>
      </w:pPr>
      <w:r w:rsidRPr="00407A9E">
        <w:t xml:space="preserve">5) прийняття Національним банком рішення про виключення з ліцензії на вид діяльності з надання фінансових послуг окремого виду фінансової послуги / звуження обсягу ліцензії на вид діяльності з надання фінансових послуг / припинення авторизації діяльності з надання окремого виду фінансової платіжної послуги, що також включені до ліцензії (якщо ліцензія небанківської установи не містить інших валютних операцій);  </w:t>
      </w:r>
    </w:p>
    <w:p w14:paraId="687079F4" w14:textId="77777777" w:rsidR="007559AC" w:rsidRPr="00407A9E" w:rsidRDefault="007559AC" w:rsidP="007559AC">
      <w:pPr>
        <w:ind w:firstLine="567"/>
      </w:pPr>
    </w:p>
    <w:p w14:paraId="389EC1A4" w14:textId="0545682C" w:rsidR="007559AC" w:rsidRPr="00407A9E" w:rsidRDefault="007559AC" w:rsidP="007559AC">
      <w:pPr>
        <w:ind w:firstLine="567"/>
      </w:pPr>
      <w:r w:rsidRPr="00407A9E">
        <w:t>6) невідповідності мінімального розміру власного та/або статутного капіталу небанківської установи вимогам, установленим у пункті 46 розділу IV цього Положення (крім кредитної спілки, страховика та центрального контрагента, платіжної установи та установи електронних грошей);</w:t>
      </w:r>
    </w:p>
    <w:p w14:paraId="52BA08D2" w14:textId="77777777" w:rsidR="007559AC" w:rsidRPr="00407A9E" w:rsidRDefault="007559AC" w:rsidP="007559AC">
      <w:pPr>
        <w:ind w:firstLine="567"/>
      </w:pPr>
    </w:p>
    <w:p w14:paraId="3D77760A" w14:textId="3C173810" w:rsidR="007559AC" w:rsidRPr="00407A9E" w:rsidRDefault="007559AC" w:rsidP="007559AC">
      <w:pPr>
        <w:ind w:firstLine="567"/>
      </w:pPr>
      <w:r w:rsidRPr="00407A9E">
        <w:t>7) нездійснення небанківською установою валютних операцій  протягом шести місяців із дня внесення облікового запису про видачу ліцензії до електронного реєстру;</w:t>
      </w:r>
    </w:p>
    <w:p w14:paraId="61CE9195" w14:textId="77777777" w:rsidR="007559AC" w:rsidRPr="00407A9E" w:rsidRDefault="007559AC" w:rsidP="007559AC">
      <w:pPr>
        <w:ind w:firstLine="567"/>
      </w:pPr>
    </w:p>
    <w:p w14:paraId="21639FDD" w14:textId="3CAF33F9" w:rsidR="007559AC" w:rsidRPr="00407A9E" w:rsidRDefault="007559AC" w:rsidP="007559AC">
      <w:pPr>
        <w:ind w:firstLine="567"/>
      </w:pPr>
      <w:r w:rsidRPr="00407A9E">
        <w:t>8) припинення здійснення небанківською установою валютних операцій більше ніж на 180 календарних днів та невідновлення такої діяльності протягом 90 календарних днів із дня отримання повідомлення</w:t>
      </w:r>
      <w:r w:rsidR="000D44CF" w:rsidRPr="00407A9E">
        <w:t xml:space="preserve"> про це від Національного банку;</w:t>
      </w:r>
    </w:p>
    <w:p w14:paraId="2869A54F" w14:textId="55A2746B" w:rsidR="000D44CF" w:rsidRPr="00407A9E" w:rsidRDefault="000D44CF" w:rsidP="007559AC">
      <w:pPr>
        <w:ind w:firstLine="567"/>
      </w:pPr>
      <w:r w:rsidRPr="00407A9E">
        <w:lastRenderedPageBreak/>
        <w:t xml:space="preserve">9) прийняття Національним банком рішення про видачу небанківській установі ліцензії з розширеним переліком валютних операцій.  </w:t>
      </w:r>
    </w:p>
    <w:p w14:paraId="58F28BA9" w14:textId="2DE302D8" w:rsidR="00D44821" w:rsidRPr="00407A9E" w:rsidRDefault="00617062" w:rsidP="008518B5">
      <w:pPr>
        <w:pStyle w:val="ab"/>
        <w:ind w:firstLine="567"/>
      </w:pPr>
      <w:r w:rsidRPr="00407A9E">
        <w:t>Вимоги підпункту</w:t>
      </w:r>
      <w:r w:rsidR="008518B5" w:rsidRPr="00407A9E">
        <w:t xml:space="preserve"> </w:t>
      </w:r>
      <w:r w:rsidRPr="00407A9E">
        <w:t>7</w:t>
      </w:r>
      <w:r w:rsidR="000D44CF" w:rsidRPr="00407A9E">
        <w:t>, 8</w:t>
      </w:r>
      <w:r w:rsidRPr="00407A9E">
        <w:t xml:space="preserve"> </w:t>
      </w:r>
      <w:r w:rsidR="008518B5" w:rsidRPr="00407A9E">
        <w:t>пункту 72 розділу VI цього Положення не поширюються на валютні операції при наданні фінансових платіжних послуг з переказу коштів без відкриття рахунку, здійснення еквайрингу платіжних інструментів.</w:t>
      </w:r>
    </w:p>
    <w:p w14:paraId="63A0FF42" w14:textId="77777777" w:rsidR="00E84529" w:rsidRPr="00407A9E" w:rsidRDefault="00E84529" w:rsidP="00E84529">
      <w:pPr>
        <w:pStyle w:val="af6"/>
        <w:ind w:firstLine="567"/>
        <w:jc w:val="both"/>
        <w:rPr>
          <w:rFonts w:ascii="Times New Roman" w:eastAsia="Times New Roman" w:hAnsi="Times New Roman" w:cs="Times New Roman"/>
          <w:sz w:val="28"/>
          <w:szCs w:val="28"/>
          <w:lang w:eastAsia="uk-UA"/>
        </w:rPr>
      </w:pPr>
      <w:r w:rsidRPr="00407A9E">
        <w:rPr>
          <w:rFonts w:ascii="Times New Roman" w:eastAsia="Times New Roman" w:hAnsi="Times New Roman" w:cs="Times New Roman"/>
          <w:sz w:val="28"/>
          <w:szCs w:val="28"/>
          <w:lang w:eastAsia="uk-UA"/>
        </w:rPr>
        <w:t xml:space="preserve">Рішення про відкликання ліцензії з підстави, передбаченої у підпункті 9 пункту 72 розділу VI цього Положення, приймається одночасно з рішенням про видачу ліцензії у зв’язку з розширенням переліку валютних операцій. </w:t>
      </w:r>
    </w:p>
    <w:p w14:paraId="78F0DFA6" w14:textId="77777777" w:rsidR="00E84529" w:rsidRPr="00407A9E" w:rsidRDefault="00E84529" w:rsidP="008518B5">
      <w:pPr>
        <w:pStyle w:val="ab"/>
        <w:ind w:firstLine="567"/>
      </w:pPr>
    </w:p>
    <w:p w14:paraId="739D8AD4" w14:textId="29D3517D" w:rsidR="00617062" w:rsidRPr="00407A9E" w:rsidRDefault="00617062" w:rsidP="00617062">
      <w:pPr>
        <w:pStyle w:val="ab"/>
        <w:ind w:firstLine="567"/>
      </w:pPr>
      <w:r w:rsidRPr="00407A9E">
        <w:t>72</w:t>
      </w:r>
      <w:r w:rsidRPr="00407A9E">
        <w:rPr>
          <w:vertAlign w:val="superscript"/>
        </w:rPr>
        <w:t>1</w:t>
      </w:r>
      <w:r w:rsidRPr="00407A9E">
        <w:t>. Національний банк приймає рішення про відкликання ліцензії / відкликання ліцензії щодо окремої валютної операції або про відмову у відкликанні ліцензії / відкликанні ліцензії щодо окремої валютної операції (за заявою небанківської установи) на підставі заяви та доданих до неї документів, визначених цим Положенням.</w:t>
      </w:r>
    </w:p>
    <w:p w14:paraId="6BB13EBB" w14:textId="7DE3D9BA" w:rsidR="005A5193" w:rsidRPr="00407A9E" w:rsidRDefault="00617062" w:rsidP="00617062">
      <w:pPr>
        <w:pStyle w:val="ab"/>
        <w:ind w:firstLine="567"/>
      </w:pPr>
      <w:r w:rsidRPr="00407A9E">
        <w:t>У рішенні про відмову у відкликанні ліцензії / відкликання ліцензії щодо окремої валютної операції за заявою небанківської установи зазначаються відомості, визначені в </w:t>
      </w:r>
      <w:hyperlink r:id="rId15" w:anchor="n333" w:tgtFrame="_blank" w:history="1">
        <w:r w:rsidRPr="00407A9E">
          <w:t>пункті 91</w:t>
        </w:r>
      </w:hyperlink>
      <w:r w:rsidRPr="00407A9E">
        <w:t> розділу V Положення № 200.”</w:t>
      </w:r>
      <w:r w:rsidR="006D4880" w:rsidRPr="00407A9E">
        <w:t>;</w:t>
      </w:r>
    </w:p>
    <w:p w14:paraId="587A4B0D" w14:textId="640A425F" w:rsidR="005A5193" w:rsidRPr="00407A9E" w:rsidRDefault="005A5193" w:rsidP="008518B5">
      <w:pPr>
        <w:pStyle w:val="ab"/>
        <w:ind w:firstLine="567"/>
      </w:pPr>
    </w:p>
    <w:p w14:paraId="592CA61D" w14:textId="3993127B" w:rsidR="006D4880" w:rsidRPr="00407A9E" w:rsidRDefault="00CC6903" w:rsidP="006D4880">
      <w:pPr>
        <w:pStyle w:val="ab"/>
        <w:ind w:firstLine="567"/>
      </w:pPr>
      <w:r w:rsidRPr="00407A9E">
        <w:t>3</w:t>
      </w:r>
      <w:r w:rsidR="006D4880" w:rsidRPr="00407A9E">
        <w:t>) у пункті 72</w:t>
      </w:r>
      <w:r w:rsidR="006D4880" w:rsidRPr="00407A9E">
        <w:rPr>
          <w:vertAlign w:val="superscript"/>
        </w:rPr>
        <w:t>2</w:t>
      </w:r>
      <w:r w:rsidR="006D4880" w:rsidRPr="00407A9E">
        <w:t xml:space="preserve"> слова “на здійснення валютних операцій” замінити словами “/ відкликання ліцензії щодо окремої валютної операції”;</w:t>
      </w:r>
    </w:p>
    <w:p w14:paraId="22667473" w14:textId="5CCA5F86" w:rsidR="006D4880" w:rsidRPr="00407A9E" w:rsidRDefault="006D4880" w:rsidP="006D4880">
      <w:pPr>
        <w:pStyle w:val="ab"/>
        <w:ind w:firstLine="567"/>
        <w:rPr>
          <w:lang w:val="ru-RU"/>
        </w:rPr>
      </w:pPr>
    </w:p>
    <w:p w14:paraId="78A12793" w14:textId="5A38C808" w:rsidR="005A5193" w:rsidRPr="00407A9E" w:rsidRDefault="00CC6903" w:rsidP="00092876">
      <w:pPr>
        <w:pStyle w:val="ab"/>
        <w:ind w:firstLine="567"/>
      </w:pPr>
      <w:r w:rsidRPr="00407A9E">
        <w:t>4</w:t>
      </w:r>
      <w:r w:rsidR="006D4880" w:rsidRPr="00407A9E">
        <w:t xml:space="preserve">) пункт 73 викласти </w:t>
      </w:r>
      <w:r w:rsidR="00205064" w:rsidRPr="00407A9E">
        <w:t>в</w:t>
      </w:r>
      <w:r w:rsidR="006D4880" w:rsidRPr="00407A9E">
        <w:t xml:space="preserve"> такій редакції:</w:t>
      </w:r>
    </w:p>
    <w:p w14:paraId="33E0EB9C" w14:textId="01D35E81" w:rsidR="00092876" w:rsidRPr="00407A9E" w:rsidRDefault="005C32B4" w:rsidP="00092876">
      <w:pPr>
        <w:pStyle w:val="ab"/>
        <w:ind w:firstLine="567"/>
      </w:pPr>
      <w:r w:rsidRPr="00407A9E">
        <w:t>“</w:t>
      </w:r>
      <w:r w:rsidR="00092876" w:rsidRPr="00407A9E">
        <w:t>73. Національний банк має право відкликати в небанківської установи (крім центрального контрагента) ліцензію щодо окремої валютної операції в разі:</w:t>
      </w:r>
    </w:p>
    <w:p w14:paraId="24DD2CC4" w14:textId="77777777" w:rsidR="00092876" w:rsidRPr="00407A9E" w:rsidRDefault="00092876" w:rsidP="00092876">
      <w:pPr>
        <w:pStyle w:val="ab"/>
        <w:ind w:firstLine="567"/>
      </w:pPr>
    </w:p>
    <w:p w14:paraId="56BB820F" w14:textId="22A1EFFE" w:rsidR="00092876" w:rsidRPr="00407A9E" w:rsidRDefault="00092876" w:rsidP="00092876">
      <w:pPr>
        <w:pStyle w:val="ab"/>
        <w:ind w:firstLine="567"/>
      </w:pPr>
      <w:r w:rsidRPr="00407A9E">
        <w:t xml:space="preserve">1) отримання від небанківської установи заяви про відкликання ліцензії щодо окремої валютної операції та копії рішення загальних зборів учасників (акціонерів) небанківської установи про припинення здійснення окремої </w:t>
      </w:r>
      <w:r w:rsidR="006E56BD" w:rsidRPr="00407A9E">
        <w:t>валютної операції</w:t>
      </w:r>
      <w:r w:rsidRPr="00407A9E">
        <w:t xml:space="preserve"> на підставі ліцензії;</w:t>
      </w:r>
    </w:p>
    <w:p w14:paraId="383208EF" w14:textId="77777777" w:rsidR="00092876" w:rsidRPr="00407A9E" w:rsidRDefault="00092876" w:rsidP="00092876">
      <w:pPr>
        <w:pStyle w:val="ab"/>
        <w:ind w:firstLine="567"/>
      </w:pPr>
    </w:p>
    <w:p w14:paraId="00DEE711" w14:textId="5BD24038" w:rsidR="008518B5" w:rsidRPr="00407A9E" w:rsidRDefault="00092876" w:rsidP="00246312">
      <w:pPr>
        <w:pStyle w:val="ab"/>
        <w:ind w:firstLine="567"/>
      </w:pPr>
      <w:r w:rsidRPr="00407A9E">
        <w:t>2) наявності підст</w:t>
      </w:r>
      <w:r w:rsidR="00F706F6" w:rsidRPr="00407A9E">
        <w:t>ав, зазначених у підпунктах 6-8</w:t>
      </w:r>
      <w:r w:rsidR="003F3D9D" w:rsidRPr="00407A9E">
        <w:t xml:space="preserve"> </w:t>
      </w:r>
      <w:r w:rsidRPr="00407A9E">
        <w:t>пункту 72 розділу VI цього Положення (щодо окремої валютної операції)</w:t>
      </w:r>
      <w:r w:rsidR="00D44821" w:rsidRPr="00407A9E">
        <w:t>.</w:t>
      </w:r>
      <w:r w:rsidR="008518B5" w:rsidRPr="00407A9E">
        <w:t>”</w:t>
      </w:r>
      <w:r w:rsidR="00D44821" w:rsidRPr="00407A9E">
        <w:t>;</w:t>
      </w:r>
    </w:p>
    <w:p w14:paraId="64979E08" w14:textId="7CAF4C7C" w:rsidR="000501E8" w:rsidRPr="00407A9E" w:rsidRDefault="000501E8" w:rsidP="008518B5">
      <w:pPr>
        <w:pStyle w:val="ab"/>
        <w:ind w:firstLine="567"/>
      </w:pPr>
    </w:p>
    <w:p w14:paraId="6C161DB1" w14:textId="4F5EC275" w:rsidR="000501E8" w:rsidRPr="00407A9E" w:rsidRDefault="00CC6903" w:rsidP="000501E8">
      <w:pPr>
        <w:pStyle w:val="ab"/>
        <w:ind w:firstLine="567"/>
      </w:pPr>
      <w:r w:rsidRPr="00407A9E">
        <w:t>5</w:t>
      </w:r>
      <w:r w:rsidR="000501E8" w:rsidRPr="00407A9E">
        <w:t xml:space="preserve">) розділ після пункту 73 доповнити </w:t>
      </w:r>
      <w:r w:rsidR="0094659A" w:rsidRPr="00407A9E">
        <w:t xml:space="preserve">трьома </w:t>
      </w:r>
      <w:r w:rsidR="000501E8" w:rsidRPr="00407A9E">
        <w:t>новим</w:t>
      </w:r>
      <w:r w:rsidR="0094659A" w:rsidRPr="00407A9E">
        <w:t>и пунктами</w:t>
      </w:r>
      <w:r w:rsidR="000501E8" w:rsidRPr="00407A9E">
        <w:t xml:space="preserve"> 73</w:t>
      </w:r>
      <w:r w:rsidR="000501E8" w:rsidRPr="00407A9E">
        <w:rPr>
          <w:vertAlign w:val="superscript"/>
        </w:rPr>
        <w:t>1</w:t>
      </w:r>
      <w:r w:rsidR="0094659A" w:rsidRPr="00407A9E">
        <w:t>-73</w:t>
      </w:r>
      <w:r w:rsidR="0094659A" w:rsidRPr="00407A9E">
        <w:rPr>
          <w:vertAlign w:val="superscript"/>
        </w:rPr>
        <w:t>3</w:t>
      </w:r>
      <w:r w:rsidR="000501E8" w:rsidRPr="00407A9E">
        <w:t xml:space="preserve"> так</w:t>
      </w:r>
      <w:r w:rsidR="00106E71" w:rsidRPr="00407A9E">
        <w:t>ого</w:t>
      </w:r>
      <w:r w:rsidR="000501E8" w:rsidRPr="00407A9E">
        <w:t xml:space="preserve"> </w:t>
      </w:r>
      <w:r w:rsidR="00106E71" w:rsidRPr="00407A9E">
        <w:t>змісту</w:t>
      </w:r>
      <w:r w:rsidR="000501E8" w:rsidRPr="00407A9E">
        <w:t>:</w:t>
      </w:r>
    </w:p>
    <w:p w14:paraId="7F7A2273" w14:textId="61AB407E" w:rsidR="000D78BA" w:rsidRPr="00407A9E" w:rsidRDefault="000501E8" w:rsidP="0094659A">
      <w:pPr>
        <w:pStyle w:val="ab"/>
        <w:ind w:firstLine="567"/>
      </w:pPr>
      <w:r w:rsidRPr="00407A9E">
        <w:t>“</w:t>
      </w:r>
      <w:r w:rsidR="000D78BA" w:rsidRPr="00407A9E">
        <w:t>73</w:t>
      </w:r>
      <w:r w:rsidR="000D78BA" w:rsidRPr="00407A9E">
        <w:rPr>
          <w:vertAlign w:val="superscript"/>
        </w:rPr>
        <w:t>1</w:t>
      </w:r>
      <w:r w:rsidR="000D78BA" w:rsidRPr="00407A9E">
        <w:t>. Національний банк відкликає в небанківської установи (крім центрального контрагента) ліцензію щодо окремої валютної операції в разі:</w:t>
      </w:r>
    </w:p>
    <w:p w14:paraId="01D6049C" w14:textId="77777777" w:rsidR="0094659A" w:rsidRPr="00407A9E" w:rsidRDefault="0094659A" w:rsidP="0094659A">
      <w:pPr>
        <w:pStyle w:val="ab"/>
        <w:ind w:firstLine="567"/>
      </w:pPr>
    </w:p>
    <w:p w14:paraId="0B889263" w14:textId="5EA4989D" w:rsidR="000D78BA" w:rsidRPr="00407A9E" w:rsidRDefault="000D78BA" w:rsidP="0094659A">
      <w:pPr>
        <w:pStyle w:val="ab"/>
        <w:ind w:firstLine="567"/>
      </w:pPr>
      <w:r w:rsidRPr="00407A9E">
        <w:t xml:space="preserve">1) виключення з ліцензії на вид діяльності з надання фінансових послуг окремого виду фінансової послуги / звуження обсягу ліцензії на вид діяльності з </w:t>
      </w:r>
      <w:r w:rsidRPr="00407A9E">
        <w:lastRenderedPageBreak/>
        <w:t xml:space="preserve">надання фінансових послуг щодо відповідної послуги, що також включені до ліцензії; </w:t>
      </w:r>
    </w:p>
    <w:p w14:paraId="6B7FB1BF" w14:textId="77777777" w:rsidR="0094659A" w:rsidRPr="00407A9E" w:rsidRDefault="0094659A" w:rsidP="0094659A">
      <w:pPr>
        <w:pStyle w:val="ab"/>
        <w:ind w:firstLine="567"/>
      </w:pPr>
    </w:p>
    <w:p w14:paraId="11649624" w14:textId="3C8B1915" w:rsidR="000D78BA" w:rsidRPr="00407A9E" w:rsidRDefault="000D78BA" w:rsidP="0094659A">
      <w:pPr>
        <w:pStyle w:val="ab"/>
        <w:ind w:firstLine="567"/>
      </w:pPr>
      <w:r w:rsidRPr="00407A9E">
        <w:t>2) припинення авторизації діяльності з надання окремого виду фінансової платіжної послуги</w:t>
      </w:r>
      <w:r w:rsidR="00D055B7" w:rsidRPr="00407A9E">
        <w:t>, що також включені до ліцензії</w:t>
      </w:r>
      <w:r w:rsidRPr="00407A9E">
        <w:t>;</w:t>
      </w:r>
    </w:p>
    <w:p w14:paraId="5582BA72" w14:textId="77777777" w:rsidR="0094659A" w:rsidRPr="00407A9E" w:rsidRDefault="0094659A" w:rsidP="0094659A">
      <w:pPr>
        <w:pStyle w:val="ab"/>
        <w:ind w:firstLine="567"/>
      </w:pPr>
    </w:p>
    <w:p w14:paraId="03B80DC3" w14:textId="75229738" w:rsidR="000D78BA" w:rsidRPr="00407A9E" w:rsidRDefault="000D78BA" w:rsidP="000D78BA">
      <w:pPr>
        <w:pStyle w:val="ab"/>
        <w:ind w:firstLine="567"/>
      </w:pPr>
      <w:r w:rsidRPr="00407A9E">
        <w:t>3) припинення окремих видів фінансових послуг чи операцій, визначених у відповідному рішенні Національного банку</w:t>
      </w:r>
      <w:r w:rsidR="00D055B7" w:rsidRPr="00407A9E">
        <w:t>, що також включені до ліцензії</w:t>
      </w:r>
      <w:r w:rsidRPr="00407A9E">
        <w:t>.</w:t>
      </w:r>
    </w:p>
    <w:p w14:paraId="78DA9832" w14:textId="77777777" w:rsidR="000D78BA" w:rsidRPr="00407A9E" w:rsidRDefault="000D78BA" w:rsidP="000501E8">
      <w:pPr>
        <w:pStyle w:val="ab"/>
        <w:ind w:firstLine="567"/>
      </w:pPr>
    </w:p>
    <w:p w14:paraId="7A433CEE" w14:textId="75283B74" w:rsidR="00246312" w:rsidRPr="00407A9E" w:rsidRDefault="00246312" w:rsidP="000501E8">
      <w:pPr>
        <w:pStyle w:val="ab"/>
        <w:ind w:firstLine="567"/>
      </w:pPr>
      <w:r w:rsidRPr="00407A9E">
        <w:t>73</w:t>
      </w:r>
      <w:r w:rsidRPr="00407A9E">
        <w:rPr>
          <w:vertAlign w:val="superscript"/>
        </w:rPr>
        <w:t>2</w:t>
      </w:r>
      <w:r w:rsidRPr="00407A9E">
        <w:t xml:space="preserve">. Національний банк відкликає ліцензію щодо </w:t>
      </w:r>
      <w:r w:rsidR="007D128B" w:rsidRPr="00407A9E">
        <w:t xml:space="preserve">окремої </w:t>
      </w:r>
      <w:r w:rsidRPr="00407A9E">
        <w:t>валютної операції, стосовно якої є відповідна підстава, у порядку, визначеному в пункті 75 розділу VI цього Положення.</w:t>
      </w:r>
    </w:p>
    <w:p w14:paraId="09C672A4" w14:textId="77777777" w:rsidR="00246312" w:rsidRPr="00407A9E" w:rsidRDefault="00246312" w:rsidP="000501E8">
      <w:pPr>
        <w:pStyle w:val="ab"/>
        <w:ind w:firstLine="567"/>
      </w:pPr>
    </w:p>
    <w:p w14:paraId="43E561AE" w14:textId="4870E097" w:rsidR="0054300D" w:rsidRPr="00407A9E" w:rsidRDefault="000501E8" w:rsidP="0054300D">
      <w:pPr>
        <w:pStyle w:val="ab"/>
        <w:ind w:firstLine="567"/>
      </w:pPr>
      <w:r w:rsidRPr="00407A9E">
        <w:t>73</w:t>
      </w:r>
      <w:r w:rsidR="007D128B" w:rsidRPr="00407A9E">
        <w:rPr>
          <w:vertAlign w:val="superscript"/>
        </w:rPr>
        <w:t>3</w:t>
      </w:r>
      <w:r w:rsidRPr="00407A9E">
        <w:t xml:space="preserve">. </w:t>
      </w:r>
      <w:r w:rsidR="0054300D" w:rsidRPr="00407A9E">
        <w:t>Національний банк має право відмовити у ві</w:t>
      </w:r>
      <w:r w:rsidR="00AC3416" w:rsidRPr="00407A9E">
        <w:t>дкликанні ліцензії / відкликанні</w:t>
      </w:r>
      <w:r w:rsidR="0054300D" w:rsidRPr="00407A9E">
        <w:t xml:space="preserve"> ліцензії щодо окремої валютної операції небанківській установі (крім центрального контрагента) за її заявою, у разі:</w:t>
      </w:r>
    </w:p>
    <w:p w14:paraId="43D73283" w14:textId="77777777" w:rsidR="0054300D" w:rsidRPr="00407A9E" w:rsidRDefault="0054300D" w:rsidP="0054300D">
      <w:pPr>
        <w:pStyle w:val="ab"/>
        <w:ind w:firstLine="567"/>
      </w:pPr>
    </w:p>
    <w:p w14:paraId="51E1166B" w14:textId="28623312" w:rsidR="0054300D" w:rsidRPr="00407A9E" w:rsidRDefault="0054300D" w:rsidP="0054300D">
      <w:pPr>
        <w:pStyle w:val="ab"/>
        <w:ind w:firstLine="567"/>
      </w:pPr>
      <w:bookmarkStart w:id="7" w:name="n3415"/>
      <w:bookmarkStart w:id="8" w:name="n2465"/>
      <w:bookmarkEnd w:id="7"/>
      <w:bookmarkEnd w:id="8"/>
      <w:r w:rsidRPr="00407A9E">
        <w:t>1) виявлення підстав, за якими ліцензія може бути відкликана за рішенням Національного банку;</w:t>
      </w:r>
    </w:p>
    <w:p w14:paraId="5A4DEED0" w14:textId="77777777" w:rsidR="0054300D" w:rsidRPr="00407A9E" w:rsidRDefault="0054300D" w:rsidP="0054300D">
      <w:pPr>
        <w:pStyle w:val="ab"/>
        <w:ind w:firstLine="567"/>
      </w:pPr>
    </w:p>
    <w:p w14:paraId="4325E847" w14:textId="3A2E81ED" w:rsidR="0054300D" w:rsidRPr="00407A9E" w:rsidRDefault="0054300D" w:rsidP="0054300D">
      <w:pPr>
        <w:pStyle w:val="ab"/>
        <w:ind w:firstLine="567"/>
      </w:pPr>
      <w:bookmarkStart w:id="9" w:name="n3416"/>
      <w:bookmarkStart w:id="10" w:name="n2466"/>
      <w:bookmarkEnd w:id="9"/>
      <w:bookmarkEnd w:id="10"/>
      <w:r w:rsidRPr="00407A9E">
        <w:t>2) порушення небанківською установою вимог валютного законодавства України;</w:t>
      </w:r>
    </w:p>
    <w:p w14:paraId="253B376B" w14:textId="77777777" w:rsidR="0054300D" w:rsidRPr="00407A9E" w:rsidRDefault="0054300D" w:rsidP="0054300D">
      <w:pPr>
        <w:pStyle w:val="ab"/>
        <w:ind w:firstLine="567"/>
      </w:pPr>
    </w:p>
    <w:p w14:paraId="2B9DAEC6" w14:textId="3A7CAB96" w:rsidR="000501E8" w:rsidRPr="00407A9E" w:rsidRDefault="00E2298B" w:rsidP="0054300D">
      <w:pPr>
        <w:pStyle w:val="ab"/>
        <w:ind w:firstLine="567"/>
      </w:pPr>
      <w:bookmarkStart w:id="11" w:name="n2467"/>
      <w:bookmarkStart w:id="12" w:name="n3417"/>
      <w:bookmarkStart w:id="13" w:name="n2468"/>
      <w:bookmarkStart w:id="14" w:name="n3418"/>
      <w:bookmarkEnd w:id="11"/>
      <w:bookmarkEnd w:id="12"/>
      <w:bookmarkEnd w:id="13"/>
      <w:bookmarkEnd w:id="14"/>
      <w:r w:rsidRPr="00407A9E">
        <w:t>3</w:t>
      </w:r>
      <w:r w:rsidR="0054300D" w:rsidRPr="00407A9E">
        <w:t>) неусунення у встановлений Національним банком строк недоліків, що були підставою для залишення заяви про відкликання ліцензії / відкликання ліцензії щодо окремої валютної операції без руху, та/або наявність у документах, доданих до заяви про відкликання ліцензії / відкликання ліцензії щодо окремої валютної операції, неповної та/або недостовірної інформації та/або невідповідність їх вимогам законів України та/або нормативно-правових актів Національного банку</w:t>
      </w:r>
      <w:r w:rsidR="000501E8" w:rsidRPr="00407A9E">
        <w:t>.”</w:t>
      </w:r>
      <w:r w:rsidR="000F7479" w:rsidRPr="00407A9E">
        <w:t>;</w:t>
      </w:r>
    </w:p>
    <w:p w14:paraId="399D0D99" w14:textId="6D77BDE6" w:rsidR="000F7479" w:rsidRPr="00407A9E" w:rsidRDefault="000F7479" w:rsidP="0054300D">
      <w:pPr>
        <w:pStyle w:val="ab"/>
        <w:ind w:firstLine="567"/>
      </w:pPr>
    </w:p>
    <w:p w14:paraId="25BD05EF" w14:textId="2E2A1D59" w:rsidR="000F7479" w:rsidRPr="00407A9E" w:rsidRDefault="000F7479" w:rsidP="0054300D">
      <w:pPr>
        <w:pStyle w:val="ab"/>
        <w:ind w:firstLine="567"/>
      </w:pPr>
      <w:r w:rsidRPr="00407A9E">
        <w:t xml:space="preserve">6) </w:t>
      </w:r>
      <w:r w:rsidR="00C30F31" w:rsidRPr="00407A9E">
        <w:t>у пункті 75</w:t>
      </w:r>
      <w:r w:rsidR="006A52A9" w:rsidRPr="00407A9E">
        <w:t>:</w:t>
      </w:r>
    </w:p>
    <w:p w14:paraId="6A588CD7" w14:textId="4EFC66D7" w:rsidR="006A52A9" w:rsidRPr="00407A9E" w:rsidRDefault="00256E51" w:rsidP="0054300D">
      <w:pPr>
        <w:pStyle w:val="ab"/>
        <w:ind w:firstLine="567"/>
      </w:pPr>
      <w:r w:rsidRPr="00407A9E">
        <w:t>абзац перший після слів</w:t>
      </w:r>
      <w:r w:rsidR="006A52A9" w:rsidRPr="00407A9E">
        <w:t xml:space="preserve"> “ліцензії,”</w:t>
      </w:r>
      <w:r w:rsidRPr="00407A9E">
        <w:t xml:space="preserve">, </w:t>
      </w:r>
      <w:r w:rsidRPr="00407A9E">
        <w:rPr>
          <w:lang w:val="en-US"/>
        </w:rPr>
        <w:t>“</w:t>
      </w:r>
      <w:r w:rsidRPr="00407A9E">
        <w:t>зупинення,</w:t>
      </w:r>
      <w:r w:rsidRPr="00407A9E">
        <w:rPr>
          <w:lang w:val="en-US"/>
        </w:rPr>
        <w:t>”</w:t>
      </w:r>
      <w:r w:rsidR="006A52A9" w:rsidRPr="00407A9E">
        <w:t xml:space="preserve"> доповнити </w:t>
      </w:r>
      <w:r w:rsidR="007E0B37" w:rsidRPr="00407A9E">
        <w:t xml:space="preserve">відповідно </w:t>
      </w:r>
      <w:r w:rsidR="006A52A9" w:rsidRPr="00407A9E">
        <w:t>словами “включаючи відкликання ліцензії щодо окремої валютної операції,”</w:t>
      </w:r>
      <w:r w:rsidR="00411103" w:rsidRPr="00407A9E">
        <w:t xml:space="preserve">, </w:t>
      </w:r>
      <w:r w:rsidR="00411103" w:rsidRPr="00407A9E">
        <w:rPr>
          <w:lang w:val="en-US"/>
        </w:rPr>
        <w:t>“</w:t>
      </w:r>
      <w:r w:rsidR="00411103" w:rsidRPr="00407A9E">
        <w:t>припинення,</w:t>
      </w:r>
      <w:r w:rsidR="00411103" w:rsidRPr="00407A9E">
        <w:rPr>
          <w:lang w:val="en-US"/>
        </w:rPr>
        <w:t>”</w:t>
      </w:r>
      <w:r w:rsidR="006A52A9" w:rsidRPr="00407A9E">
        <w:t>;</w:t>
      </w:r>
    </w:p>
    <w:p w14:paraId="5D204DF4" w14:textId="50CD9D51" w:rsidR="00BB32D7" w:rsidRPr="00407A9E" w:rsidRDefault="00BB32D7" w:rsidP="0054300D">
      <w:pPr>
        <w:pStyle w:val="ab"/>
        <w:ind w:firstLine="567"/>
      </w:pPr>
      <w:r w:rsidRPr="00407A9E">
        <w:t xml:space="preserve">у </w:t>
      </w:r>
      <w:r w:rsidR="00D601A9" w:rsidRPr="00407A9E">
        <w:t>підпункт</w:t>
      </w:r>
      <w:r w:rsidRPr="00407A9E">
        <w:t>і</w:t>
      </w:r>
      <w:r w:rsidR="00E6098B" w:rsidRPr="00407A9E">
        <w:t xml:space="preserve"> 3</w:t>
      </w:r>
      <w:r w:rsidRPr="00407A9E">
        <w:t>:</w:t>
      </w:r>
    </w:p>
    <w:p w14:paraId="7B19201D" w14:textId="479FAFF4" w:rsidR="00BB32D7" w:rsidRPr="00407A9E" w:rsidRDefault="00BB32D7" w:rsidP="0054300D">
      <w:pPr>
        <w:pStyle w:val="ab"/>
        <w:ind w:firstLine="567"/>
      </w:pPr>
      <w:r w:rsidRPr="00407A9E">
        <w:t xml:space="preserve">слово </w:t>
      </w:r>
      <w:r w:rsidRPr="00407A9E">
        <w:rPr>
          <w:lang w:val="en-US"/>
        </w:rPr>
        <w:t>“</w:t>
      </w:r>
      <w:r w:rsidRPr="00407A9E">
        <w:t>п’яти</w:t>
      </w:r>
      <w:r w:rsidRPr="00407A9E">
        <w:rPr>
          <w:lang w:val="en-US"/>
        </w:rPr>
        <w:t>”</w:t>
      </w:r>
      <w:r w:rsidRPr="00407A9E">
        <w:t xml:space="preserve"> замінити словом </w:t>
      </w:r>
      <w:r w:rsidRPr="00407A9E">
        <w:rPr>
          <w:lang w:val="en-US"/>
        </w:rPr>
        <w:t>“</w:t>
      </w:r>
      <w:r w:rsidRPr="00407A9E">
        <w:t>трьох</w:t>
      </w:r>
      <w:r w:rsidRPr="00407A9E">
        <w:rPr>
          <w:lang w:val="en-US"/>
        </w:rPr>
        <w:t>”</w:t>
      </w:r>
      <w:r w:rsidRPr="00407A9E">
        <w:t>;</w:t>
      </w:r>
    </w:p>
    <w:p w14:paraId="7FE95EF2" w14:textId="1285DB3A" w:rsidR="00E6098B" w:rsidRPr="00407A9E" w:rsidRDefault="0014200D" w:rsidP="0054300D">
      <w:pPr>
        <w:pStyle w:val="ab"/>
        <w:ind w:firstLine="567"/>
      </w:pPr>
      <w:r w:rsidRPr="00407A9E">
        <w:t>після слів</w:t>
      </w:r>
      <w:r w:rsidR="00E6098B" w:rsidRPr="00407A9E">
        <w:t xml:space="preserve"> “видів валютних операцій” </w:t>
      </w:r>
      <w:r w:rsidRPr="00407A9E">
        <w:t xml:space="preserve">доповнити </w:t>
      </w:r>
      <w:r w:rsidR="00E6098B" w:rsidRPr="00407A9E">
        <w:t>словами “</w:t>
      </w:r>
      <w:r w:rsidRPr="00407A9E">
        <w:t xml:space="preserve">або </w:t>
      </w:r>
      <w:r w:rsidR="007C6FA1" w:rsidRPr="00407A9E">
        <w:t>відкликання ліцензії щодо окремої валютної операції</w:t>
      </w:r>
      <w:r w:rsidR="00E6098B" w:rsidRPr="00407A9E">
        <w:t>”</w:t>
      </w:r>
      <w:r w:rsidR="007C6FA1" w:rsidRPr="00407A9E">
        <w:t>;</w:t>
      </w:r>
    </w:p>
    <w:p w14:paraId="2F13B111" w14:textId="0F50131E" w:rsidR="007C6FA1" w:rsidRPr="00407A9E" w:rsidRDefault="007C6FA1" w:rsidP="0054300D">
      <w:pPr>
        <w:pStyle w:val="ab"/>
        <w:ind w:firstLine="567"/>
      </w:pPr>
    </w:p>
    <w:p w14:paraId="44B00DC3" w14:textId="764354A3" w:rsidR="007C6FA1" w:rsidRPr="00407A9E" w:rsidRDefault="007C6FA1" w:rsidP="007C6FA1">
      <w:pPr>
        <w:pStyle w:val="ab"/>
        <w:ind w:firstLine="567"/>
      </w:pPr>
      <w:r w:rsidRPr="00407A9E">
        <w:t xml:space="preserve">7) пункт 76 викласти </w:t>
      </w:r>
      <w:r w:rsidR="008F5805" w:rsidRPr="00407A9E">
        <w:t>в</w:t>
      </w:r>
      <w:r w:rsidRPr="00407A9E">
        <w:t xml:space="preserve"> такій редакції:</w:t>
      </w:r>
    </w:p>
    <w:p w14:paraId="764C812C" w14:textId="51C18B4A" w:rsidR="007C6FA1" w:rsidRPr="00407A9E" w:rsidRDefault="007C6FA1" w:rsidP="007C6FA1">
      <w:pPr>
        <w:pStyle w:val="ab"/>
        <w:ind w:firstLine="567"/>
      </w:pPr>
      <w:r w:rsidRPr="00407A9E">
        <w:lastRenderedPageBreak/>
        <w:t>“76. Небанківська установа (</w:t>
      </w:r>
      <w:r w:rsidR="00277AA0" w:rsidRPr="00407A9E">
        <w:t xml:space="preserve">крім центрального контрагента) </w:t>
      </w:r>
      <w:r w:rsidRPr="00407A9E">
        <w:t>у разі прийняття щодо неї рішення про відкликання ліцензії / відкликання ліцензії щодо окремої валютної операції зобов’язана:</w:t>
      </w:r>
    </w:p>
    <w:p w14:paraId="33DC8264" w14:textId="77777777" w:rsidR="007C6FA1" w:rsidRPr="00407A9E" w:rsidRDefault="007C6FA1" w:rsidP="007C6FA1">
      <w:pPr>
        <w:pStyle w:val="ab"/>
        <w:ind w:firstLine="567"/>
      </w:pPr>
    </w:p>
    <w:p w14:paraId="697D1E95" w14:textId="696387EC" w:rsidR="009774E8" w:rsidRPr="00407A9E" w:rsidRDefault="009774E8" w:rsidP="009774E8">
      <w:pPr>
        <w:pStyle w:val="ab"/>
        <w:ind w:firstLine="567"/>
      </w:pPr>
      <w:r w:rsidRPr="00407A9E">
        <w:t>1) припинити здійснення відповідних валютних операцій/валютної операції згідно з ліцензією з дня доведення до її відома відповідного рішення, а за умови наявності укладених договорів про надання фінансових послуг - не пізніше завершення відповідних розрахунків за укладеними договорами, але не більше ніж 60 календарних днів;</w:t>
      </w:r>
    </w:p>
    <w:p w14:paraId="517E4397" w14:textId="77777777" w:rsidR="009774E8" w:rsidRPr="00407A9E" w:rsidRDefault="009774E8" w:rsidP="009774E8">
      <w:pPr>
        <w:pStyle w:val="ab"/>
        <w:ind w:firstLine="567"/>
      </w:pPr>
    </w:p>
    <w:p w14:paraId="2BF2AF2E" w14:textId="7D165567" w:rsidR="005C5119" w:rsidRPr="00407A9E" w:rsidRDefault="009774E8" w:rsidP="009774E8">
      <w:pPr>
        <w:pStyle w:val="ab"/>
        <w:ind w:firstLine="567"/>
      </w:pPr>
      <w:r w:rsidRPr="00407A9E">
        <w:t>2) письмово повідомити клієнтів, з якими укладені договори про надання фінансових послуг, про відповідне рішення протягом трьох робочих днів із дня доведення до її відома відповідного рішення</w:t>
      </w:r>
      <w:r w:rsidR="007C6FA1" w:rsidRPr="00407A9E">
        <w:t>.”</w:t>
      </w:r>
      <w:r w:rsidR="005C5119" w:rsidRPr="00407A9E">
        <w:t>;</w:t>
      </w:r>
    </w:p>
    <w:p w14:paraId="15A96F6F" w14:textId="77777777" w:rsidR="005C5119" w:rsidRPr="00407A9E" w:rsidRDefault="005C5119" w:rsidP="007C6FA1">
      <w:pPr>
        <w:pStyle w:val="ab"/>
        <w:ind w:firstLine="567"/>
      </w:pPr>
    </w:p>
    <w:p w14:paraId="0DFA2CDC" w14:textId="7959A6EF" w:rsidR="007C6FA1" w:rsidRPr="00407A9E" w:rsidRDefault="00655C19" w:rsidP="0054300D">
      <w:pPr>
        <w:pStyle w:val="ab"/>
        <w:ind w:firstLine="567"/>
      </w:pPr>
      <w:r w:rsidRPr="00407A9E">
        <w:t>8</w:t>
      </w:r>
      <w:r w:rsidR="005C5119" w:rsidRPr="00407A9E">
        <w:t xml:space="preserve">) </w:t>
      </w:r>
      <w:r w:rsidR="007C6FA1" w:rsidRPr="00407A9E">
        <w:t xml:space="preserve"> </w:t>
      </w:r>
      <w:r w:rsidR="00863D9C" w:rsidRPr="00407A9E">
        <w:t>пункт 79 після слова “відкликання” доповнити словами “ліцензії / відкликання ліцензії щодо окремої валютної операції”</w:t>
      </w:r>
      <w:r w:rsidR="00CE421E" w:rsidRPr="00407A9E">
        <w:t>.</w:t>
      </w:r>
    </w:p>
    <w:p w14:paraId="1F70FA33" w14:textId="12625343" w:rsidR="00CE421E" w:rsidRPr="00407A9E" w:rsidRDefault="00CE421E" w:rsidP="0054300D">
      <w:pPr>
        <w:pStyle w:val="ab"/>
        <w:ind w:firstLine="567"/>
      </w:pPr>
    </w:p>
    <w:p w14:paraId="1CB59DD2" w14:textId="56F495D9" w:rsidR="005301DA" w:rsidRPr="004D6F57" w:rsidRDefault="00CE421E" w:rsidP="00CE421E">
      <w:pPr>
        <w:pStyle w:val="ab"/>
        <w:ind w:firstLine="567"/>
      </w:pPr>
      <w:r w:rsidRPr="00407A9E">
        <w:t xml:space="preserve">7. </w:t>
      </w:r>
      <w:r w:rsidR="003F4A10" w:rsidRPr="00407A9E">
        <w:t>У назві, пункті 1 додатку 3 слово “/зміною” виключити.</w:t>
      </w:r>
    </w:p>
    <w:p w14:paraId="7CA81F35" w14:textId="5935C9D3" w:rsidR="007C6FA1" w:rsidRPr="001D480D" w:rsidRDefault="007C6FA1" w:rsidP="0054300D">
      <w:pPr>
        <w:pStyle w:val="ab"/>
        <w:ind w:firstLine="567"/>
      </w:pPr>
    </w:p>
    <w:p w14:paraId="7F8C78FE" w14:textId="77777777" w:rsidR="007C6FA1" w:rsidRPr="001D480D" w:rsidRDefault="007C6FA1" w:rsidP="0054300D">
      <w:pPr>
        <w:pStyle w:val="ab"/>
        <w:ind w:firstLine="567"/>
      </w:pPr>
    </w:p>
    <w:p w14:paraId="14BF44CD" w14:textId="77777777" w:rsidR="006A52A9" w:rsidRPr="001D480D" w:rsidRDefault="006A52A9" w:rsidP="0054300D">
      <w:pPr>
        <w:pStyle w:val="ab"/>
        <w:ind w:firstLine="567"/>
      </w:pPr>
    </w:p>
    <w:p w14:paraId="20B4B86D" w14:textId="58770DC8" w:rsidR="006A52A9" w:rsidRPr="001D480D" w:rsidRDefault="006A52A9" w:rsidP="0054300D">
      <w:pPr>
        <w:pStyle w:val="ab"/>
        <w:ind w:firstLine="567"/>
      </w:pPr>
      <w:r w:rsidRPr="001D480D">
        <w:t xml:space="preserve"> </w:t>
      </w:r>
    </w:p>
    <w:p w14:paraId="5D02E42A" w14:textId="7B76A859" w:rsidR="00860E4F" w:rsidRPr="00953CC6" w:rsidRDefault="00860E4F" w:rsidP="00C62DAD"/>
    <w:sectPr w:rsidR="00860E4F" w:rsidRPr="00953CC6" w:rsidSect="00C40A80">
      <w:headerReference w:type="first" r:id="rId16"/>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620DE" w14:textId="77777777" w:rsidR="00E41BB0" w:rsidRDefault="00E41BB0" w:rsidP="00E53CCD">
      <w:r>
        <w:separator/>
      </w:r>
    </w:p>
  </w:endnote>
  <w:endnote w:type="continuationSeparator" w:id="0">
    <w:p w14:paraId="4DDBC0B8" w14:textId="77777777" w:rsidR="00E41BB0" w:rsidRDefault="00E41BB0"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B100E" w14:textId="77777777" w:rsidR="00E41BB0" w:rsidRDefault="00E41BB0" w:rsidP="00E53CCD">
      <w:r>
        <w:separator/>
      </w:r>
    </w:p>
  </w:footnote>
  <w:footnote w:type="continuationSeparator" w:id="0">
    <w:p w14:paraId="1944ABC4" w14:textId="77777777" w:rsidR="00E41BB0" w:rsidRDefault="00E41BB0"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160561"/>
      <w:docPartObj>
        <w:docPartGallery w:val="Page Numbers (Top of Page)"/>
        <w:docPartUnique/>
      </w:docPartObj>
    </w:sdtPr>
    <w:sdtEndPr/>
    <w:sdtContent>
      <w:p w14:paraId="52A9466D" w14:textId="76550591" w:rsidR="00C30F31" w:rsidRDefault="00C30F31">
        <w:pPr>
          <w:pStyle w:val="a5"/>
          <w:jc w:val="center"/>
        </w:pPr>
        <w:r>
          <w:fldChar w:fldCharType="begin"/>
        </w:r>
        <w:r>
          <w:instrText>PAGE   \* MERGEFORMAT</w:instrText>
        </w:r>
        <w:r>
          <w:fldChar w:fldCharType="separate"/>
        </w:r>
        <w:r w:rsidR="0094719B">
          <w:rPr>
            <w:noProof/>
          </w:rPr>
          <w:t>2</w:t>
        </w:r>
        <w:r>
          <w:fldChar w:fldCharType="end"/>
        </w:r>
      </w:p>
    </w:sdtContent>
  </w:sdt>
  <w:p w14:paraId="42FF9EA3" w14:textId="77777777" w:rsidR="00C30F31" w:rsidRDefault="00C30F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D209" w14:textId="77777777" w:rsidR="00C30F31" w:rsidRPr="00386D3E" w:rsidRDefault="00C30F31" w:rsidP="00386D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479"/>
    <w:multiLevelType w:val="hybridMultilevel"/>
    <w:tmpl w:val="C5D6192E"/>
    <w:lvl w:ilvl="0" w:tplc="D1241310">
      <w:start w:val="3"/>
      <w:numFmt w:val="decimal"/>
      <w:lvlText w:val="%1)"/>
      <w:lvlJc w:val="left"/>
      <w:pPr>
        <w:ind w:left="3054" w:hanging="360"/>
      </w:pPr>
      <w:rPr>
        <w:rFonts w:hint="default"/>
      </w:rPr>
    </w:lvl>
    <w:lvl w:ilvl="1" w:tplc="04220019" w:tentative="1">
      <w:start w:val="1"/>
      <w:numFmt w:val="lowerLetter"/>
      <w:lvlText w:val="%2."/>
      <w:lvlJc w:val="left"/>
      <w:pPr>
        <w:ind w:left="3774" w:hanging="360"/>
      </w:pPr>
    </w:lvl>
    <w:lvl w:ilvl="2" w:tplc="0422001B" w:tentative="1">
      <w:start w:val="1"/>
      <w:numFmt w:val="lowerRoman"/>
      <w:lvlText w:val="%3."/>
      <w:lvlJc w:val="right"/>
      <w:pPr>
        <w:ind w:left="4494" w:hanging="180"/>
      </w:pPr>
    </w:lvl>
    <w:lvl w:ilvl="3" w:tplc="0422000F" w:tentative="1">
      <w:start w:val="1"/>
      <w:numFmt w:val="decimal"/>
      <w:lvlText w:val="%4."/>
      <w:lvlJc w:val="left"/>
      <w:pPr>
        <w:ind w:left="5214" w:hanging="360"/>
      </w:pPr>
    </w:lvl>
    <w:lvl w:ilvl="4" w:tplc="04220019" w:tentative="1">
      <w:start w:val="1"/>
      <w:numFmt w:val="lowerLetter"/>
      <w:lvlText w:val="%5."/>
      <w:lvlJc w:val="left"/>
      <w:pPr>
        <w:ind w:left="5934" w:hanging="360"/>
      </w:pPr>
    </w:lvl>
    <w:lvl w:ilvl="5" w:tplc="0422001B" w:tentative="1">
      <w:start w:val="1"/>
      <w:numFmt w:val="lowerRoman"/>
      <w:lvlText w:val="%6."/>
      <w:lvlJc w:val="right"/>
      <w:pPr>
        <w:ind w:left="6654" w:hanging="180"/>
      </w:pPr>
    </w:lvl>
    <w:lvl w:ilvl="6" w:tplc="0422000F" w:tentative="1">
      <w:start w:val="1"/>
      <w:numFmt w:val="decimal"/>
      <w:lvlText w:val="%7."/>
      <w:lvlJc w:val="left"/>
      <w:pPr>
        <w:ind w:left="7374" w:hanging="360"/>
      </w:pPr>
    </w:lvl>
    <w:lvl w:ilvl="7" w:tplc="04220019" w:tentative="1">
      <w:start w:val="1"/>
      <w:numFmt w:val="lowerLetter"/>
      <w:lvlText w:val="%8."/>
      <w:lvlJc w:val="left"/>
      <w:pPr>
        <w:ind w:left="8094" w:hanging="360"/>
      </w:pPr>
    </w:lvl>
    <w:lvl w:ilvl="8" w:tplc="0422001B" w:tentative="1">
      <w:start w:val="1"/>
      <w:numFmt w:val="lowerRoman"/>
      <w:lvlText w:val="%9."/>
      <w:lvlJc w:val="right"/>
      <w:pPr>
        <w:ind w:left="8814" w:hanging="180"/>
      </w:pPr>
    </w:lvl>
  </w:abstractNum>
  <w:abstractNum w:abstractNumId="1" w15:restartNumberingAfterBreak="0">
    <w:nsid w:val="05460C50"/>
    <w:multiLevelType w:val="hybridMultilevel"/>
    <w:tmpl w:val="7BBECB08"/>
    <w:lvl w:ilvl="0" w:tplc="7A942038">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DDC5EE5"/>
    <w:multiLevelType w:val="hybridMultilevel"/>
    <w:tmpl w:val="995002B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1F059F9"/>
    <w:multiLevelType w:val="hybridMultilevel"/>
    <w:tmpl w:val="0BBED2CE"/>
    <w:lvl w:ilvl="0" w:tplc="BD7CCC6E">
      <w:start w:val="1"/>
      <w:numFmt w:val="decimal"/>
      <w:suff w:val="space"/>
      <w:lvlText w:val="%1)"/>
      <w:lvlJc w:val="left"/>
      <w:pPr>
        <w:ind w:left="975" w:hanging="40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33936EC"/>
    <w:multiLevelType w:val="hybridMultilevel"/>
    <w:tmpl w:val="F15E5EB8"/>
    <w:lvl w:ilvl="0" w:tplc="E638B3DE">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B252307"/>
    <w:multiLevelType w:val="hybridMultilevel"/>
    <w:tmpl w:val="0A387258"/>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07325A9"/>
    <w:multiLevelType w:val="hybridMultilevel"/>
    <w:tmpl w:val="D9DEDA1C"/>
    <w:lvl w:ilvl="0" w:tplc="5D3C3DC4">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A46673F"/>
    <w:multiLevelType w:val="hybridMultilevel"/>
    <w:tmpl w:val="92DA3704"/>
    <w:lvl w:ilvl="0" w:tplc="47166F9E">
      <w:start w:val="1"/>
      <w:numFmt w:val="decimal"/>
      <w:lvlText w:val="%1."/>
      <w:lvlJc w:val="left"/>
      <w:pPr>
        <w:ind w:left="927" w:hanging="360"/>
      </w:pPr>
      <w:rPr>
        <w:rFonts w:eastAsiaTheme="minorEastAsia"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AB92D5A"/>
    <w:multiLevelType w:val="hybridMultilevel"/>
    <w:tmpl w:val="3D822AF4"/>
    <w:lvl w:ilvl="0" w:tplc="C140642A">
      <w:start w:val="1"/>
      <w:numFmt w:val="decimal"/>
      <w:suff w:val="space"/>
      <w:lvlText w:val="%1)"/>
      <w:lvlJc w:val="left"/>
      <w:pPr>
        <w:ind w:left="1188" w:hanging="360"/>
      </w:pPr>
      <w:rPr>
        <w:rFonts w:hint="default"/>
      </w:rPr>
    </w:lvl>
    <w:lvl w:ilvl="1" w:tplc="04220019" w:tentative="1">
      <w:start w:val="1"/>
      <w:numFmt w:val="lowerLetter"/>
      <w:lvlText w:val="%2."/>
      <w:lvlJc w:val="left"/>
      <w:pPr>
        <w:ind w:left="1908" w:hanging="360"/>
      </w:pPr>
    </w:lvl>
    <w:lvl w:ilvl="2" w:tplc="0422001B" w:tentative="1">
      <w:start w:val="1"/>
      <w:numFmt w:val="lowerRoman"/>
      <w:lvlText w:val="%3."/>
      <w:lvlJc w:val="right"/>
      <w:pPr>
        <w:ind w:left="2628" w:hanging="180"/>
      </w:pPr>
    </w:lvl>
    <w:lvl w:ilvl="3" w:tplc="0422000F" w:tentative="1">
      <w:start w:val="1"/>
      <w:numFmt w:val="decimal"/>
      <w:lvlText w:val="%4."/>
      <w:lvlJc w:val="left"/>
      <w:pPr>
        <w:ind w:left="3348" w:hanging="360"/>
      </w:pPr>
    </w:lvl>
    <w:lvl w:ilvl="4" w:tplc="04220019" w:tentative="1">
      <w:start w:val="1"/>
      <w:numFmt w:val="lowerLetter"/>
      <w:lvlText w:val="%5."/>
      <w:lvlJc w:val="left"/>
      <w:pPr>
        <w:ind w:left="4068" w:hanging="360"/>
      </w:pPr>
    </w:lvl>
    <w:lvl w:ilvl="5" w:tplc="0422001B" w:tentative="1">
      <w:start w:val="1"/>
      <w:numFmt w:val="lowerRoman"/>
      <w:lvlText w:val="%6."/>
      <w:lvlJc w:val="right"/>
      <w:pPr>
        <w:ind w:left="4788" w:hanging="180"/>
      </w:pPr>
    </w:lvl>
    <w:lvl w:ilvl="6" w:tplc="0422000F" w:tentative="1">
      <w:start w:val="1"/>
      <w:numFmt w:val="decimal"/>
      <w:lvlText w:val="%7."/>
      <w:lvlJc w:val="left"/>
      <w:pPr>
        <w:ind w:left="5508" w:hanging="360"/>
      </w:pPr>
    </w:lvl>
    <w:lvl w:ilvl="7" w:tplc="04220019" w:tentative="1">
      <w:start w:val="1"/>
      <w:numFmt w:val="lowerLetter"/>
      <w:lvlText w:val="%8."/>
      <w:lvlJc w:val="left"/>
      <w:pPr>
        <w:ind w:left="6228" w:hanging="360"/>
      </w:pPr>
    </w:lvl>
    <w:lvl w:ilvl="8" w:tplc="0422001B" w:tentative="1">
      <w:start w:val="1"/>
      <w:numFmt w:val="lowerRoman"/>
      <w:lvlText w:val="%9."/>
      <w:lvlJc w:val="right"/>
      <w:pPr>
        <w:ind w:left="6948" w:hanging="180"/>
      </w:pPr>
    </w:lvl>
  </w:abstractNum>
  <w:abstractNum w:abstractNumId="9" w15:restartNumberingAfterBreak="0">
    <w:nsid w:val="2AE41895"/>
    <w:multiLevelType w:val="hybridMultilevel"/>
    <w:tmpl w:val="56A6A59A"/>
    <w:lvl w:ilvl="0" w:tplc="DB501484">
      <w:start w:val="1"/>
      <w:numFmt w:val="decimal"/>
      <w:suff w:val="space"/>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A60AE"/>
    <w:multiLevelType w:val="hybridMultilevel"/>
    <w:tmpl w:val="13E0D3BA"/>
    <w:lvl w:ilvl="0" w:tplc="62C45CD0">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13A43BA"/>
    <w:multiLevelType w:val="hybridMultilevel"/>
    <w:tmpl w:val="891A2E3C"/>
    <w:lvl w:ilvl="0" w:tplc="7A942038">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33143FF1"/>
    <w:multiLevelType w:val="hybridMultilevel"/>
    <w:tmpl w:val="425AE64A"/>
    <w:lvl w:ilvl="0" w:tplc="FB76818C">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36325FA0"/>
    <w:multiLevelType w:val="hybridMultilevel"/>
    <w:tmpl w:val="1D14FA20"/>
    <w:lvl w:ilvl="0" w:tplc="5EBCE510">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7817EFA"/>
    <w:multiLevelType w:val="hybridMultilevel"/>
    <w:tmpl w:val="05FE5B04"/>
    <w:lvl w:ilvl="0" w:tplc="2E4696CE">
      <w:start w:val="1"/>
      <w:numFmt w:val="decimal"/>
      <w:suff w:val="space"/>
      <w:lvlText w:val="%1."/>
      <w:lvlJc w:val="left"/>
      <w:pPr>
        <w:ind w:left="927" w:hanging="360"/>
      </w:pPr>
      <w:rPr>
        <w:rFonts w:eastAsiaTheme="minorEastAsia"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387643A5"/>
    <w:multiLevelType w:val="hybridMultilevel"/>
    <w:tmpl w:val="891A2E3C"/>
    <w:lvl w:ilvl="0" w:tplc="7A942038">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E1D3253"/>
    <w:multiLevelType w:val="hybridMultilevel"/>
    <w:tmpl w:val="976ED62C"/>
    <w:lvl w:ilvl="0" w:tplc="2CB0C470">
      <w:start w:val="1"/>
      <w:numFmt w:val="decimal"/>
      <w:suff w:val="space"/>
      <w:lvlText w:val="%1)"/>
      <w:lvlJc w:val="left"/>
      <w:pPr>
        <w:ind w:left="92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3FA60137"/>
    <w:multiLevelType w:val="hybridMultilevel"/>
    <w:tmpl w:val="7EE6B16E"/>
    <w:lvl w:ilvl="0" w:tplc="FD24F6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008225F"/>
    <w:multiLevelType w:val="hybridMultilevel"/>
    <w:tmpl w:val="1D14FA20"/>
    <w:lvl w:ilvl="0" w:tplc="5EBCE510">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1871F1C"/>
    <w:multiLevelType w:val="hybridMultilevel"/>
    <w:tmpl w:val="AAA27F16"/>
    <w:lvl w:ilvl="0" w:tplc="729A1C86">
      <w:start w:val="1"/>
      <w:numFmt w:val="decimal"/>
      <w:lvlText w:val="%1)"/>
      <w:lvlJc w:val="left"/>
      <w:pPr>
        <w:ind w:left="3054" w:hanging="360"/>
      </w:pPr>
      <w:rPr>
        <w:rFonts w:hint="default"/>
      </w:rPr>
    </w:lvl>
    <w:lvl w:ilvl="1" w:tplc="04220019" w:tentative="1">
      <w:start w:val="1"/>
      <w:numFmt w:val="lowerLetter"/>
      <w:lvlText w:val="%2."/>
      <w:lvlJc w:val="left"/>
      <w:pPr>
        <w:ind w:left="3774" w:hanging="360"/>
      </w:pPr>
    </w:lvl>
    <w:lvl w:ilvl="2" w:tplc="0422001B" w:tentative="1">
      <w:start w:val="1"/>
      <w:numFmt w:val="lowerRoman"/>
      <w:lvlText w:val="%3."/>
      <w:lvlJc w:val="right"/>
      <w:pPr>
        <w:ind w:left="4494" w:hanging="180"/>
      </w:pPr>
    </w:lvl>
    <w:lvl w:ilvl="3" w:tplc="0422000F" w:tentative="1">
      <w:start w:val="1"/>
      <w:numFmt w:val="decimal"/>
      <w:lvlText w:val="%4."/>
      <w:lvlJc w:val="left"/>
      <w:pPr>
        <w:ind w:left="5214" w:hanging="360"/>
      </w:pPr>
    </w:lvl>
    <w:lvl w:ilvl="4" w:tplc="04220019" w:tentative="1">
      <w:start w:val="1"/>
      <w:numFmt w:val="lowerLetter"/>
      <w:lvlText w:val="%5."/>
      <w:lvlJc w:val="left"/>
      <w:pPr>
        <w:ind w:left="5934" w:hanging="360"/>
      </w:pPr>
    </w:lvl>
    <w:lvl w:ilvl="5" w:tplc="0422001B" w:tentative="1">
      <w:start w:val="1"/>
      <w:numFmt w:val="lowerRoman"/>
      <w:lvlText w:val="%6."/>
      <w:lvlJc w:val="right"/>
      <w:pPr>
        <w:ind w:left="6654" w:hanging="180"/>
      </w:pPr>
    </w:lvl>
    <w:lvl w:ilvl="6" w:tplc="0422000F" w:tentative="1">
      <w:start w:val="1"/>
      <w:numFmt w:val="decimal"/>
      <w:lvlText w:val="%7."/>
      <w:lvlJc w:val="left"/>
      <w:pPr>
        <w:ind w:left="7374" w:hanging="360"/>
      </w:pPr>
    </w:lvl>
    <w:lvl w:ilvl="7" w:tplc="04220019" w:tentative="1">
      <w:start w:val="1"/>
      <w:numFmt w:val="lowerLetter"/>
      <w:lvlText w:val="%8."/>
      <w:lvlJc w:val="left"/>
      <w:pPr>
        <w:ind w:left="8094" w:hanging="360"/>
      </w:pPr>
    </w:lvl>
    <w:lvl w:ilvl="8" w:tplc="0422001B" w:tentative="1">
      <w:start w:val="1"/>
      <w:numFmt w:val="lowerRoman"/>
      <w:lvlText w:val="%9."/>
      <w:lvlJc w:val="right"/>
      <w:pPr>
        <w:ind w:left="8814" w:hanging="180"/>
      </w:pPr>
    </w:lvl>
  </w:abstractNum>
  <w:abstractNum w:abstractNumId="20" w15:restartNumberingAfterBreak="0">
    <w:nsid w:val="42EC2CC8"/>
    <w:multiLevelType w:val="hybridMultilevel"/>
    <w:tmpl w:val="D6DC5BA8"/>
    <w:lvl w:ilvl="0" w:tplc="E24E5DA4">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489C4027"/>
    <w:multiLevelType w:val="hybridMultilevel"/>
    <w:tmpl w:val="FF088D5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B5D6679"/>
    <w:multiLevelType w:val="hybridMultilevel"/>
    <w:tmpl w:val="AD10E2EE"/>
    <w:lvl w:ilvl="0" w:tplc="E4788786">
      <w:start w:val="1"/>
      <w:numFmt w:val="decimal"/>
      <w:suff w:val="space"/>
      <w:lvlText w:val="%1)"/>
      <w:lvlJc w:val="left"/>
      <w:pPr>
        <w:ind w:left="1211"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3" w15:restartNumberingAfterBreak="0">
    <w:nsid w:val="4D2955AD"/>
    <w:multiLevelType w:val="hybridMultilevel"/>
    <w:tmpl w:val="871EECA0"/>
    <w:lvl w:ilvl="0" w:tplc="48D6A240">
      <w:start w:val="1"/>
      <w:numFmt w:val="decimal"/>
      <w:suff w:val="space"/>
      <w:lvlText w:val="%1)"/>
      <w:lvlJc w:val="left"/>
      <w:pPr>
        <w:ind w:left="92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4E414DFE"/>
    <w:multiLevelType w:val="hybridMultilevel"/>
    <w:tmpl w:val="7BBECB08"/>
    <w:lvl w:ilvl="0" w:tplc="7A942038">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E4917AF"/>
    <w:multiLevelType w:val="hybridMultilevel"/>
    <w:tmpl w:val="D73466AE"/>
    <w:lvl w:ilvl="0" w:tplc="454CDC0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0A91FFD"/>
    <w:multiLevelType w:val="hybridMultilevel"/>
    <w:tmpl w:val="6C520798"/>
    <w:lvl w:ilvl="0" w:tplc="EC122C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50B56E99"/>
    <w:multiLevelType w:val="hybridMultilevel"/>
    <w:tmpl w:val="2CBCAB10"/>
    <w:lvl w:ilvl="0" w:tplc="3E2ED95C">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0F62BF0"/>
    <w:multiLevelType w:val="hybridMultilevel"/>
    <w:tmpl w:val="D9DEDA1C"/>
    <w:lvl w:ilvl="0" w:tplc="5D3C3DC4">
      <w:start w:val="1"/>
      <w:numFmt w:val="decimal"/>
      <w:suff w:val="space"/>
      <w:lvlText w:val="%1."/>
      <w:lvlJc w:val="left"/>
      <w:pPr>
        <w:ind w:left="1211"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51AF7749"/>
    <w:multiLevelType w:val="hybridMultilevel"/>
    <w:tmpl w:val="6F128908"/>
    <w:lvl w:ilvl="0" w:tplc="ED06C5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5B0E71AD"/>
    <w:multiLevelType w:val="hybridMultilevel"/>
    <w:tmpl w:val="7480B5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3B446A4"/>
    <w:multiLevelType w:val="hybridMultilevel"/>
    <w:tmpl w:val="BB5C43BC"/>
    <w:lvl w:ilvl="0" w:tplc="AB8CB63C">
      <w:start w:val="1"/>
      <w:numFmt w:val="decimal"/>
      <w:suff w:val="space"/>
      <w:lvlText w:val="%1)"/>
      <w:lvlJc w:val="left"/>
      <w:pPr>
        <w:ind w:left="305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69621802"/>
    <w:multiLevelType w:val="hybridMultilevel"/>
    <w:tmpl w:val="C526B794"/>
    <w:lvl w:ilvl="0" w:tplc="85C67EBE">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A936962"/>
    <w:multiLevelType w:val="hybridMultilevel"/>
    <w:tmpl w:val="E03600CA"/>
    <w:lvl w:ilvl="0" w:tplc="7B889850">
      <w:start w:val="1"/>
      <w:numFmt w:val="decimal"/>
      <w:suff w:val="space"/>
      <w:lvlText w:val="%1)"/>
      <w:lvlJc w:val="left"/>
      <w:pPr>
        <w:ind w:left="92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15:restartNumberingAfterBreak="0">
    <w:nsid w:val="6AA63A9D"/>
    <w:multiLevelType w:val="hybridMultilevel"/>
    <w:tmpl w:val="28BC2C00"/>
    <w:lvl w:ilvl="0" w:tplc="B57AB284">
      <w:start w:val="1"/>
      <w:numFmt w:val="decimal"/>
      <w:suff w:val="space"/>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6C106E7A"/>
    <w:multiLevelType w:val="hybridMultilevel"/>
    <w:tmpl w:val="2A96018A"/>
    <w:lvl w:ilvl="0" w:tplc="E4042594">
      <w:start w:val="1"/>
      <w:numFmt w:val="decimal"/>
      <w:suff w:val="space"/>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15:restartNumberingAfterBreak="0">
    <w:nsid w:val="6F5C7F18"/>
    <w:multiLevelType w:val="hybridMultilevel"/>
    <w:tmpl w:val="E46807DC"/>
    <w:lvl w:ilvl="0" w:tplc="6F7E9D2A">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147030E"/>
    <w:multiLevelType w:val="hybridMultilevel"/>
    <w:tmpl w:val="E3AA76D4"/>
    <w:lvl w:ilvl="0" w:tplc="90046E4C">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15:restartNumberingAfterBreak="0">
    <w:nsid w:val="71B15F21"/>
    <w:multiLevelType w:val="hybridMultilevel"/>
    <w:tmpl w:val="274618E4"/>
    <w:lvl w:ilvl="0" w:tplc="5CA247A0">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725E50F0"/>
    <w:multiLevelType w:val="hybridMultilevel"/>
    <w:tmpl w:val="D92054A4"/>
    <w:lvl w:ilvl="0" w:tplc="01FEBEBC">
      <w:start w:val="1"/>
      <w:numFmt w:val="decimal"/>
      <w:suff w:val="space"/>
      <w:lvlText w:val="%1)"/>
      <w:lvlJc w:val="left"/>
      <w:pPr>
        <w:ind w:left="305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7791512B"/>
    <w:multiLevelType w:val="hybridMultilevel"/>
    <w:tmpl w:val="7BBECB08"/>
    <w:lvl w:ilvl="0" w:tplc="7A942038">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1" w15:restartNumberingAfterBreak="0">
    <w:nsid w:val="7A2350B5"/>
    <w:multiLevelType w:val="hybridMultilevel"/>
    <w:tmpl w:val="7DD6F5AA"/>
    <w:lvl w:ilvl="0" w:tplc="875EAE54">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2" w15:restartNumberingAfterBreak="0">
    <w:nsid w:val="7AAD7EB7"/>
    <w:multiLevelType w:val="hybridMultilevel"/>
    <w:tmpl w:val="B1440D4A"/>
    <w:lvl w:ilvl="0" w:tplc="B05A02BE">
      <w:start w:val="1"/>
      <w:numFmt w:val="decimal"/>
      <w:suff w:val="space"/>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D2A1786"/>
    <w:multiLevelType w:val="hybridMultilevel"/>
    <w:tmpl w:val="E3AA76D4"/>
    <w:lvl w:ilvl="0" w:tplc="90046E4C">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4" w15:restartNumberingAfterBreak="0">
    <w:nsid w:val="7D5A2CC0"/>
    <w:multiLevelType w:val="hybridMultilevel"/>
    <w:tmpl w:val="E3AA76D4"/>
    <w:lvl w:ilvl="0" w:tplc="90046E4C">
      <w:start w:val="1"/>
      <w:numFmt w:val="decimal"/>
      <w:suff w:val="space"/>
      <w:lvlText w:val="%1)"/>
      <w:lvlJc w:val="left"/>
      <w:pPr>
        <w:ind w:left="305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5"/>
  </w:num>
  <w:num w:numId="2">
    <w:abstractNumId w:val="10"/>
  </w:num>
  <w:num w:numId="3">
    <w:abstractNumId w:val="5"/>
  </w:num>
  <w:num w:numId="4">
    <w:abstractNumId w:val="2"/>
  </w:num>
  <w:num w:numId="5">
    <w:abstractNumId w:val="6"/>
  </w:num>
  <w:num w:numId="6">
    <w:abstractNumId w:val="43"/>
  </w:num>
  <w:num w:numId="7">
    <w:abstractNumId w:val="26"/>
  </w:num>
  <w:num w:numId="8">
    <w:abstractNumId w:val="44"/>
  </w:num>
  <w:num w:numId="9">
    <w:abstractNumId w:val="37"/>
  </w:num>
  <w:num w:numId="10">
    <w:abstractNumId w:val="24"/>
  </w:num>
  <w:num w:numId="11">
    <w:abstractNumId w:val="29"/>
  </w:num>
  <w:num w:numId="12">
    <w:abstractNumId w:val="1"/>
  </w:num>
  <w:num w:numId="13">
    <w:abstractNumId w:val="8"/>
  </w:num>
  <w:num w:numId="14">
    <w:abstractNumId w:val="15"/>
  </w:num>
  <w:num w:numId="15">
    <w:abstractNumId w:val="40"/>
  </w:num>
  <w:num w:numId="16">
    <w:abstractNumId w:val="11"/>
  </w:num>
  <w:num w:numId="17">
    <w:abstractNumId w:val="19"/>
  </w:num>
  <w:num w:numId="18">
    <w:abstractNumId w:val="34"/>
  </w:num>
  <w:num w:numId="19">
    <w:abstractNumId w:val="25"/>
  </w:num>
  <w:num w:numId="20">
    <w:abstractNumId w:val="30"/>
  </w:num>
  <w:num w:numId="21">
    <w:abstractNumId w:val="21"/>
  </w:num>
  <w:num w:numId="22">
    <w:abstractNumId w:val="0"/>
  </w:num>
  <w:num w:numId="23">
    <w:abstractNumId w:val="28"/>
  </w:num>
  <w:num w:numId="24">
    <w:abstractNumId w:val="4"/>
  </w:num>
  <w:num w:numId="25">
    <w:abstractNumId w:val="41"/>
  </w:num>
  <w:num w:numId="26">
    <w:abstractNumId w:val="27"/>
  </w:num>
  <w:num w:numId="27">
    <w:abstractNumId w:val="16"/>
  </w:num>
  <w:num w:numId="28">
    <w:abstractNumId w:val="23"/>
  </w:num>
  <w:num w:numId="29">
    <w:abstractNumId w:val="33"/>
  </w:num>
  <w:num w:numId="30">
    <w:abstractNumId w:val="39"/>
  </w:num>
  <w:num w:numId="31">
    <w:abstractNumId w:val="18"/>
  </w:num>
  <w:num w:numId="32">
    <w:abstractNumId w:val="13"/>
  </w:num>
  <w:num w:numId="33">
    <w:abstractNumId w:val="20"/>
  </w:num>
  <w:num w:numId="34">
    <w:abstractNumId w:val="3"/>
  </w:num>
  <w:num w:numId="35">
    <w:abstractNumId w:val="38"/>
  </w:num>
  <w:num w:numId="36">
    <w:abstractNumId w:val="14"/>
  </w:num>
  <w:num w:numId="37">
    <w:abstractNumId w:val="42"/>
  </w:num>
  <w:num w:numId="38">
    <w:abstractNumId w:val="7"/>
  </w:num>
  <w:num w:numId="39">
    <w:abstractNumId w:val="17"/>
  </w:num>
  <w:num w:numId="40">
    <w:abstractNumId w:val="9"/>
  </w:num>
  <w:num w:numId="41">
    <w:abstractNumId w:val="32"/>
  </w:num>
  <w:num w:numId="42">
    <w:abstractNumId w:val="12"/>
  </w:num>
  <w:num w:numId="43">
    <w:abstractNumId w:val="36"/>
  </w:num>
  <w:num w:numId="44">
    <w:abstractNumId w:val="2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08"/>
    <w:rsid w:val="00002808"/>
    <w:rsid w:val="000064FA"/>
    <w:rsid w:val="00012260"/>
    <w:rsid w:val="000154DC"/>
    <w:rsid w:val="00015FDE"/>
    <w:rsid w:val="00016403"/>
    <w:rsid w:val="0002365F"/>
    <w:rsid w:val="0002678C"/>
    <w:rsid w:val="00030730"/>
    <w:rsid w:val="00031D14"/>
    <w:rsid w:val="00032522"/>
    <w:rsid w:val="0003336A"/>
    <w:rsid w:val="00033BF5"/>
    <w:rsid w:val="00037794"/>
    <w:rsid w:val="000378F7"/>
    <w:rsid w:val="0003793C"/>
    <w:rsid w:val="0004024A"/>
    <w:rsid w:val="000456D9"/>
    <w:rsid w:val="000458E1"/>
    <w:rsid w:val="000467FF"/>
    <w:rsid w:val="00046C6D"/>
    <w:rsid w:val="00046CA5"/>
    <w:rsid w:val="0005005C"/>
    <w:rsid w:val="000501E8"/>
    <w:rsid w:val="000506D8"/>
    <w:rsid w:val="0006020A"/>
    <w:rsid w:val="000615D7"/>
    <w:rsid w:val="00063480"/>
    <w:rsid w:val="000713E8"/>
    <w:rsid w:val="00071EDA"/>
    <w:rsid w:val="000777A7"/>
    <w:rsid w:val="00081BEE"/>
    <w:rsid w:val="00081FFF"/>
    <w:rsid w:val="00083DBB"/>
    <w:rsid w:val="00092876"/>
    <w:rsid w:val="000949D8"/>
    <w:rsid w:val="00096D1F"/>
    <w:rsid w:val="00097B89"/>
    <w:rsid w:val="000A3FA1"/>
    <w:rsid w:val="000A60A4"/>
    <w:rsid w:val="000B0468"/>
    <w:rsid w:val="000B2990"/>
    <w:rsid w:val="000B4736"/>
    <w:rsid w:val="000B5239"/>
    <w:rsid w:val="000B5ADB"/>
    <w:rsid w:val="000B7116"/>
    <w:rsid w:val="000B7784"/>
    <w:rsid w:val="000C0620"/>
    <w:rsid w:val="000C328C"/>
    <w:rsid w:val="000C33AC"/>
    <w:rsid w:val="000C3F58"/>
    <w:rsid w:val="000C7D69"/>
    <w:rsid w:val="000D2981"/>
    <w:rsid w:val="000D3CC7"/>
    <w:rsid w:val="000D44CF"/>
    <w:rsid w:val="000D44E2"/>
    <w:rsid w:val="000D780F"/>
    <w:rsid w:val="000D78BA"/>
    <w:rsid w:val="000E0822"/>
    <w:rsid w:val="000E239A"/>
    <w:rsid w:val="000E4B44"/>
    <w:rsid w:val="000E700F"/>
    <w:rsid w:val="000F1962"/>
    <w:rsid w:val="000F3218"/>
    <w:rsid w:val="000F336E"/>
    <w:rsid w:val="000F6C45"/>
    <w:rsid w:val="000F7479"/>
    <w:rsid w:val="00100163"/>
    <w:rsid w:val="001025EF"/>
    <w:rsid w:val="00102C1C"/>
    <w:rsid w:val="00103AC7"/>
    <w:rsid w:val="00105D8E"/>
    <w:rsid w:val="001068E6"/>
    <w:rsid w:val="00106B46"/>
    <w:rsid w:val="00106E71"/>
    <w:rsid w:val="00107308"/>
    <w:rsid w:val="001075AF"/>
    <w:rsid w:val="00112EEA"/>
    <w:rsid w:val="00113161"/>
    <w:rsid w:val="001163A1"/>
    <w:rsid w:val="0012033A"/>
    <w:rsid w:val="00121100"/>
    <w:rsid w:val="0012273D"/>
    <w:rsid w:val="0012292A"/>
    <w:rsid w:val="001246F6"/>
    <w:rsid w:val="00124B61"/>
    <w:rsid w:val="00125FD8"/>
    <w:rsid w:val="0013074A"/>
    <w:rsid w:val="00133A26"/>
    <w:rsid w:val="0014200D"/>
    <w:rsid w:val="001462E1"/>
    <w:rsid w:val="00146A1F"/>
    <w:rsid w:val="00150D12"/>
    <w:rsid w:val="00151A14"/>
    <w:rsid w:val="0015325F"/>
    <w:rsid w:val="0015552C"/>
    <w:rsid w:val="00163659"/>
    <w:rsid w:val="0016382C"/>
    <w:rsid w:val="001652CD"/>
    <w:rsid w:val="001700C0"/>
    <w:rsid w:val="0017115A"/>
    <w:rsid w:val="001740C0"/>
    <w:rsid w:val="00176F45"/>
    <w:rsid w:val="00177BE7"/>
    <w:rsid w:val="00182535"/>
    <w:rsid w:val="001901A0"/>
    <w:rsid w:val="00190E1A"/>
    <w:rsid w:val="00191FC2"/>
    <w:rsid w:val="00192423"/>
    <w:rsid w:val="00195773"/>
    <w:rsid w:val="00195787"/>
    <w:rsid w:val="00195F3B"/>
    <w:rsid w:val="001964A2"/>
    <w:rsid w:val="001A16FA"/>
    <w:rsid w:val="001A42D2"/>
    <w:rsid w:val="001A73F6"/>
    <w:rsid w:val="001B4E7D"/>
    <w:rsid w:val="001B523D"/>
    <w:rsid w:val="001B6E06"/>
    <w:rsid w:val="001C5125"/>
    <w:rsid w:val="001D03E1"/>
    <w:rsid w:val="001D32E8"/>
    <w:rsid w:val="001D3A55"/>
    <w:rsid w:val="001D480D"/>
    <w:rsid w:val="001D487A"/>
    <w:rsid w:val="001E2732"/>
    <w:rsid w:val="001E4C66"/>
    <w:rsid w:val="001E5DB4"/>
    <w:rsid w:val="001F246E"/>
    <w:rsid w:val="001F2704"/>
    <w:rsid w:val="001F591C"/>
    <w:rsid w:val="001F64D4"/>
    <w:rsid w:val="001F6753"/>
    <w:rsid w:val="001F71E8"/>
    <w:rsid w:val="001F748A"/>
    <w:rsid w:val="002006C6"/>
    <w:rsid w:val="002012D5"/>
    <w:rsid w:val="00201F4C"/>
    <w:rsid w:val="002045D8"/>
    <w:rsid w:val="00204F22"/>
    <w:rsid w:val="00205064"/>
    <w:rsid w:val="002065C2"/>
    <w:rsid w:val="00207DA9"/>
    <w:rsid w:val="0021268A"/>
    <w:rsid w:val="00217AB1"/>
    <w:rsid w:val="00220352"/>
    <w:rsid w:val="002234D3"/>
    <w:rsid w:val="002242DD"/>
    <w:rsid w:val="002242FD"/>
    <w:rsid w:val="00225F45"/>
    <w:rsid w:val="0023089F"/>
    <w:rsid w:val="00231AAE"/>
    <w:rsid w:val="00233146"/>
    <w:rsid w:val="002346EB"/>
    <w:rsid w:val="0023651D"/>
    <w:rsid w:val="00237E30"/>
    <w:rsid w:val="00241373"/>
    <w:rsid w:val="002433CB"/>
    <w:rsid w:val="002453A3"/>
    <w:rsid w:val="00245CE7"/>
    <w:rsid w:val="00246312"/>
    <w:rsid w:val="00251803"/>
    <w:rsid w:val="00251FD7"/>
    <w:rsid w:val="0025201D"/>
    <w:rsid w:val="002524F5"/>
    <w:rsid w:val="00252C8D"/>
    <w:rsid w:val="0025360B"/>
    <w:rsid w:val="00253955"/>
    <w:rsid w:val="00253BF9"/>
    <w:rsid w:val="00256E51"/>
    <w:rsid w:val="00257014"/>
    <w:rsid w:val="00257FAC"/>
    <w:rsid w:val="00260475"/>
    <w:rsid w:val="00264983"/>
    <w:rsid w:val="0027018C"/>
    <w:rsid w:val="002704F8"/>
    <w:rsid w:val="0027261D"/>
    <w:rsid w:val="00272AB0"/>
    <w:rsid w:val="00272B80"/>
    <w:rsid w:val="00273CE9"/>
    <w:rsid w:val="002741FD"/>
    <w:rsid w:val="00277AA0"/>
    <w:rsid w:val="0028098B"/>
    <w:rsid w:val="002846E4"/>
    <w:rsid w:val="00286A05"/>
    <w:rsid w:val="00287B7A"/>
    <w:rsid w:val="00296C2C"/>
    <w:rsid w:val="00296E8D"/>
    <w:rsid w:val="002A172E"/>
    <w:rsid w:val="002A6545"/>
    <w:rsid w:val="002A6A45"/>
    <w:rsid w:val="002A7DE0"/>
    <w:rsid w:val="002B2638"/>
    <w:rsid w:val="002C1CA2"/>
    <w:rsid w:val="002C35F8"/>
    <w:rsid w:val="002C3F68"/>
    <w:rsid w:val="002C677D"/>
    <w:rsid w:val="002C7B4D"/>
    <w:rsid w:val="002D171B"/>
    <w:rsid w:val="002D1790"/>
    <w:rsid w:val="002D2B12"/>
    <w:rsid w:val="002D3183"/>
    <w:rsid w:val="002D5205"/>
    <w:rsid w:val="002D52F9"/>
    <w:rsid w:val="002E023A"/>
    <w:rsid w:val="002E02BA"/>
    <w:rsid w:val="002E3498"/>
    <w:rsid w:val="002F021E"/>
    <w:rsid w:val="002F2F28"/>
    <w:rsid w:val="002F33F0"/>
    <w:rsid w:val="002F660B"/>
    <w:rsid w:val="002F68AC"/>
    <w:rsid w:val="0031213F"/>
    <w:rsid w:val="0031386A"/>
    <w:rsid w:val="00315D26"/>
    <w:rsid w:val="00317BFF"/>
    <w:rsid w:val="00322EB9"/>
    <w:rsid w:val="003235D6"/>
    <w:rsid w:val="0032482B"/>
    <w:rsid w:val="00325ABE"/>
    <w:rsid w:val="0032724D"/>
    <w:rsid w:val="0033133D"/>
    <w:rsid w:val="00334A99"/>
    <w:rsid w:val="00343351"/>
    <w:rsid w:val="00347F01"/>
    <w:rsid w:val="003504E5"/>
    <w:rsid w:val="003528E3"/>
    <w:rsid w:val="003547BE"/>
    <w:rsid w:val="00355479"/>
    <w:rsid w:val="0035672B"/>
    <w:rsid w:val="00356E34"/>
    <w:rsid w:val="0035710F"/>
    <w:rsid w:val="00357676"/>
    <w:rsid w:val="00364833"/>
    <w:rsid w:val="003668D1"/>
    <w:rsid w:val="00371433"/>
    <w:rsid w:val="00371783"/>
    <w:rsid w:val="003726C5"/>
    <w:rsid w:val="003753EA"/>
    <w:rsid w:val="00376BD5"/>
    <w:rsid w:val="00377D11"/>
    <w:rsid w:val="0038167B"/>
    <w:rsid w:val="00381B3D"/>
    <w:rsid w:val="0038385E"/>
    <w:rsid w:val="00386D3E"/>
    <w:rsid w:val="00390CA3"/>
    <w:rsid w:val="00391820"/>
    <w:rsid w:val="00393AC6"/>
    <w:rsid w:val="00393D1C"/>
    <w:rsid w:val="003940B3"/>
    <w:rsid w:val="00395B13"/>
    <w:rsid w:val="00395D5A"/>
    <w:rsid w:val="003A0718"/>
    <w:rsid w:val="003A162D"/>
    <w:rsid w:val="003A383B"/>
    <w:rsid w:val="003A3A47"/>
    <w:rsid w:val="003A72E7"/>
    <w:rsid w:val="003B1402"/>
    <w:rsid w:val="003B3259"/>
    <w:rsid w:val="003B4F96"/>
    <w:rsid w:val="003B50F1"/>
    <w:rsid w:val="003B5A88"/>
    <w:rsid w:val="003C3282"/>
    <w:rsid w:val="003C3985"/>
    <w:rsid w:val="003C3DF7"/>
    <w:rsid w:val="003C421E"/>
    <w:rsid w:val="003C42F1"/>
    <w:rsid w:val="003C5475"/>
    <w:rsid w:val="003C71BD"/>
    <w:rsid w:val="003C7337"/>
    <w:rsid w:val="003D19A3"/>
    <w:rsid w:val="003D1B9A"/>
    <w:rsid w:val="003D348C"/>
    <w:rsid w:val="003D3DF6"/>
    <w:rsid w:val="003D4048"/>
    <w:rsid w:val="003D72FA"/>
    <w:rsid w:val="003D7356"/>
    <w:rsid w:val="003E434E"/>
    <w:rsid w:val="003E52B5"/>
    <w:rsid w:val="003E6FE0"/>
    <w:rsid w:val="003E77FC"/>
    <w:rsid w:val="003E7C02"/>
    <w:rsid w:val="003F1443"/>
    <w:rsid w:val="003F388D"/>
    <w:rsid w:val="003F3D9D"/>
    <w:rsid w:val="003F4317"/>
    <w:rsid w:val="003F4A10"/>
    <w:rsid w:val="00400B65"/>
    <w:rsid w:val="00401A47"/>
    <w:rsid w:val="00401EDB"/>
    <w:rsid w:val="00403446"/>
    <w:rsid w:val="004039A5"/>
    <w:rsid w:val="00404AD7"/>
    <w:rsid w:val="00404C93"/>
    <w:rsid w:val="00407877"/>
    <w:rsid w:val="00407A9E"/>
    <w:rsid w:val="0041088D"/>
    <w:rsid w:val="00410EC0"/>
    <w:rsid w:val="00410FA1"/>
    <w:rsid w:val="00411103"/>
    <w:rsid w:val="00415107"/>
    <w:rsid w:val="00416AD4"/>
    <w:rsid w:val="004205E6"/>
    <w:rsid w:val="00425863"/>
    <w:rsid w:val="004318B3"/>
    <w:rsid w:val="00436E02"/>
    <w:rsid w:val="0043719F"/>
    <w:rsid w:val="004414F7"/>
    <w:rsid w:val="00443D47"/>
    <w:rsid w:val="00443E01"/>
    <w:rsid w:val="00446DD1"/>
    <w:rsid w:val="00447FB3"/>
    <w:rsid w:val="004500EA"/>
    <w:rsid w:val="00452EEC"/>
    <w:rsid w:val="00455B45"/>
    <w:rsid w:val="004625DA"/>
    <w:rsid w:val="00463A8B"/>
    <w:rsid w:val="0046412C"/>
    <w:rsid w:val="00466EA0"/>
    <w:rsid w:val="00472E47"/>
    <w:rsid w:val="00472E7B"/>
    <w:rsid w:val="00474502"/>
    <w:rsid w:val="004772B5"/>
    <w:rsid w:val="00480D10"/>
    <w:rsid w:val="004810D9"/>
    <w:rsid w:val="004814C5"/>
    <w:rsid w:val="00484152"/>
    <w:rsid w:val="0048466D"/>
    <w:rsid w:val="0048531D"/>
    <w:rsid w:val="004870A6"/>
    <w:rsid w:val="00490E17"/>
    <w:rsid w:val="00491F51"/>
    <w:rsid w:val="004924B9"/>
    <w:rsid w:val="00494BE0"/>
    <w:rsid w:val="004A05D0"/>
    <w:rsid w:val="004A15DC"/>
    <w:rsid w:val="004A7F75"/>
    <w:rsid w:val="004B0327"/>
    <w:rsid w:val="004B11E0"/>
    <w:rsid w:val="004B1732"/>
    <w:rsid w:val="004B27A2"/>
    <w:rsid w:val="004B4733"/>
    <w:rsid w:val="004C09E6"/>
    <w:rsid w:val="004C5F18"/>
    <w:rsid w:val="004C783A"/>
    <w:rsid w:val="004D0696"/>
    <w:rsid w:val="004D08D0"/>
    <w:rsid w:val="004D315C"/>
    <w:rsid w:val="004D6F57"/>
    <w:rsid w:val="004D7522"/>
    <w:rsid w:val="004D7E2E"/>
    <w:rsid w:val="004E0515"/>
    <w:rsid w:val="004E22E2"/>
    <w:rsid w:val="004E5F34"/>
    <w:rsid w:val="004F55D9"/>
    <w:rsid w:val="004F5628"/>
    <w:rsid w:val="004F5AE4"/>
    <w:rsid w:val="004F62FC"/>
    <w:rsid w:val="005002FB"/>
    <w:rsid w:val="00501F4D"/>
    <w:rsid w:val="0050283B"/>
    <w:rsid w:val="00507E2E"/>
    <w:rsid w:val="00511BF6"/>
    <w:rsid w:val="00512E5E"/>
    <w:rsid w:val="00516241"/>
    <w:rsid w:val="00517703"/>
    <w:rsid w:val="00517B9D"/>
    <w:rsid w:val="00523C13"/>
    <w:rsid w:val="005257C2"/>
    <w:rsid w:val="00530161"/>
    <w:rsid w:val="005301DA"/>
    <w:rsid w:val="00531A0A"/>
    <w:rsid w:val="00535272"/>
    <w:rsid w:val="00535E8D"/>
    <w:rsid w:val="00540210"/>
    <w:rsid w:val="00540EB7"/>
    <w:rsid w:val="00541345"/>
    <w:rsid w:val="00542533"/>
    <w:rsid w:val="0054300D"/>
    <w:rsid w:val="0054795A"/>
    <w:rsid w:val="00552350"/>
    <w:rsid w:val="00552714"/>
    <w:rsid w:val="005537EC"/>
    <w:rsid w:val="00555CBF"/>
    <w:rsid w:val="0055710E"/>
    <w:rsid w:val="00560689"/>
    <w:rsid w:val="005608C3"/>
    <w:rsid w:val="005624B6"/>
    <w:rsid w:val="00563A19"/>
    <w:rsid w:val="00563AC1"/>
    <w:rsid w:val="0057213E"/>
    <w:rsid w:val="0057237F"/>
    <w:rsid w:val="00577402"/>
    <w:rsid w:val="005804E6"/>
    <w:rsid w:val="00580CEA"/>
    <w:rsid w:val="00587645"/>
    <w:rsid w:val="00591298"/>
    <w:rsid w:val="005912C1"/>
    <w:rsid w:val="00591C89"/>
    <w:rsid w:val="00597C96"/>
    <w:rsid w:val="005A0F4B"/>
    <w:rsid w:val="005A1901"/>
    <w:rsid w:val="005A1D3C"/>
    <w:rsid w:val="005A2BBA"/>
    <w:rsid w:val="005A3F34"/>
    <w:rsid w:val="005A5193"/>
    <w:rsid w:val="005A6B99"/>
    <w:rsid w:val="005A6EDD"/>
    <w:rsid w:val="005B0F0C"/>
    <w:rsid w:val="005B2ACA"/>
    <w:rsid w:val="005B2D03"/>
    <w:rsid w:val="005B6961"/>
    <w:rsid w:val="005C18CD"/>
    <w:rsid w:val="005C1FCF"/>
    <w:rsid w:val="005C32B4"/>
    <w:rsid w:val="005C3F25"/>
    <w:rsid w:val="005C466D"/>
    <w:rsid w:val="005C5119"/>
    <w:rsid w:val="005C5CBF"/>
    <w:rsid w:val="005C655A"/>
    <w:rsid w:val="005C7E36"/>
    <w:rsid w:val="005D0BC1"/>
    <w:rsid w:val="005D0EF8"/>
    <w:rsid w:val="005D2F3D"/>
    <w:rsid w:val="005D416F"/>
    <w:rsid w:val="005D61E9"/>
    <w:rsid w:val="005D6B00"/>
    <w:rsid w:val="005E5FCE"/>
    <w:rsid w:val="005F1438"/>
    <w:rsid w:val="005F3315"/>
    <w:rsid w:val="005F5A98"/>
    <w:rsid w:val="005F6418"/>
    <w:rsid w:val="00600B24"/>
    <w:rsid w:val="006064D8"/>
    <w:rsid w:val="00607EE5"/>
    <w:rsid w:val="00610F11"/>
    <w:rsid w:val="00613D2C"/>
    <w:rsid w:val="00614DD3"/>
    <w:rsid w:val="00614EB5"/>
    <w:rsid w:val="0061599B"/>
    <w:rsid w:val="00616C8A"/>
    <w:rsid w:val="00617062"/>
    <w:rsid w:val="00617D23"/>
    <w:rsid w:val="0062411B"/>
    <w:rsid w:val="0063071E"/>
    <w:rsid w:val="0063143B"/>
    <w:rsid w:val="00631EB1"/>
    <w:rsid w:val="0063271C"/>
    <w:rsid w:val="00640612"/>
    <w:rsid w:val="00645EB0"/>
    <w:rsid w:val="006465CA"/>
    <w:rsid w:val="00646724"/>
    <w:rsid w:val="00647C41"/>
    <w:rsid w:val="00653558"/>
    <w:rsid w:val="00654D52"/>
    <w:rsid w:val="00655864"/>
    <w:rsid w:val="00655C19"/>
    <w:rsid w:val="00663C4F"/>
    <w:rsid w:val="006656ED"/>
    <w:rsid w:val="00670C95"/>
    <w:rsid w:val="00673A17"/>
    <w:rsid w:val="0067768A"/>
    <w:rsid w:val="006777AA"/>
    <w:rsid w:val="0068073F"/>
    <w:rsid w:val="00680AB5"/>
    <w:rsid w:val="00681460"/>
    <w:rsid w:val="006815EE"/>
    <w:rsid w:val="006837C7"/>
    <w:rsid w:val="00684225"/>
    <w:rsid w:val="00684420"/>
    <w:rsid w:val="00685CEE"/>
    <w:rsid w:val="006871CD"/>
    <w:rsid w:val="00690C21"/>
    <w:rsid w:val="0069248E"/>
    <w:rsid w:val="00695938"/>
    <w:rsid w:val="006A0AE1"/>
    <w:rsid w:val="006A15DF"/>
    <w:rsid w:val="006A4C58"/>
    <w:rsid w:val="006A52A9"/>
    <w:rsid w:val="006B2748"/>
    <w:rsid w:val="006B5C65"/>
    <w:rsid w:val="006B6431"/>
    <w:rsid w:val="006B6F82"/>
    <w:rsid w:val="006C1B44"/>
    <w:rsid w:val="006C202C"/>
    <w:rsid w:val="006C4176"/>
    <w:rsid w:val="006C66EF"/>
    <w:rsid w:val="006D2617"/>
    <w:rsid w:val="006D409E"/>
    <w:rsid w:val="006D4880"/>
    <w:rsid w:val="006D4DC3"/>
    <w:rsid w:val="006D6F83"/>
    <w:rsid w:val="006E0508"/>
    <w:rsid w:val="006E2386"/>
    <w:rsid w:val="006E2D98"/>
    <w:rsid w:val="006E56BD"/>
    <w:rsid w:val="006E71AF"/>
    <w:rsid w:val="006E797C"/>
    <w:rsid w:val="006F0423"/>
    <w:rsid w:val="006F0444"/>
    <w:rsid w:val="006F26AA"/>
    <w:rsid w:val="006F3CFB"/>
    <w:rsid w:val="006F6E91"/>
    <w:rsid w:val="006F7CA4"/>
    <w:rsid w:val="007008D8"/>
    <w:rsid w:val="0070152E"/>
    <w:rsid w:val="00701531"/>
    <w:rsid w:val="00701667"/>
    <w:rsid w:val="0070218D"/>
    <w:rsid w:val="00702896"/>
    <w:rsid w:val="0070308F"/>
    <w:rsid w:val="00704F8B"/>
    <w:rsid w:val="0070584F"/>
    <w:rsid w:val="00706E7B"/>
    <w:rsid w:val="007121A5"/>
    <w:rsid w:val="00713C58"/>
    <w:rsid w:val="0071789F"/>
    <w:rsid w:val="00724145"/>
    <w:rsid w:val="0072722C"/>
    <w:rsid w:val="0073309F"/>
    <w:rsid w:val="00733888"/>
    <w:rsid w:val="00740930"/>
    <w:rsid w:val="00740934"/>
    <w:rsid w:val="00742EE3"/>
    <w:rsid w:val="00743315"/>
    <w:rsid w:val="00745DC0"/>
    <w:rsid w:val="00746C2E"/>
    <w:rsid w:val="007476B2"/>
    <w:rsid w:val="0075258C"/>
    <w:rsid w:val="007559AC"/>
    <w:rsid w:val="0075647C"/>
    <w:rsid w:val="00762EFF"/>
    <w:rsid w:val="00764F76"/>
    <w:rsid w:val="00770CD2"/>
    <w:rsid w:val="00773F1A"/>
    <w:rsid w:val="007802D9"/>
    <w:rsid w:val="00783AF2"/>
    <w:rsid w:val="00786A47"/>
    <w:rsid w:val="00787700"/>
    <w:rsid w:val="007907BF"/>
    <w:rsid w:val="00791741"/>
    <w:rsid w:val="007930E0"/>
    <w:rsid w:val="0079324A"/>
    <w:rsid w:val="0079789D"/>
    <w:rsid w:val="007A038B"/>
    <w:rsid w:val="007A4EDD"/>
    <w:rsid w:val="007A557F"/>
    <w:rsid w:val="007A6609"/>
    <w:rsid w:val="007A7750"/>
    <w:rsid w:val="007B09BF"/>
    <w:rsid w:val="007B3A2B"/>
    <w:rsid w:val="007B785E"/>
    <w:rsid w:val="007C15AA"/>
    <w:rsid w:val="007C5823"/>
    <w:rsid w:val="007C6FA1"/>
    <w:rsid w:val="007D0807"/>
    <w:rsid w:val="007D128B"/>
    <w:rsid w:val="007D63CA"/>
    <w:rsid w:val="007D6F1B"/>
    <w:rsid w:val="007D7D62"/>
    <w:rsid w:val="007E0B37"/>
    <w:rsid w:val="007E173D"/>
    <w:rsid w:val="007E1F88"/>
    <w:rsid w:val="007E2E2F"/>
    <w:rsid w:val="007E3344"/>
    <w:rsid w:val="007E48B1"/>
    <w:rsid w:val="007F24D1"/>
    <w:rsid w:val="007F3587"/>
    <w:rsid w:val="007F3956"/>
    <w:rsid w:val="007F514C"/>
    <w:rsid w:val="007F6F4E"/>
    <w:rsid w:val="00802988"/>
    <w:rsid w:val="008074DF"/>
    <w:rsid w:val="00807F4D"/>
    <w:rsid w:val="008120EA"/>
    <w:rsid w:val="008135AE"/>
    <w:rsid w:val="00823087"/>
    <w:rsid w:val="00825600"/>
    <w:rsid w:val="00834270"/>
    <w:rsid w:val="00834346"/>
    <w:rsid w:val="008357DD"/>
    <w:rsid w:val="00844864"/>
    <w:rsid w:val="008469BC"/>
    <w:rsid w:val="0085023E"/>
    <w:rsid w:val="00850F68"/>
    <w:rsid w:val="008518B5"/>
    <w:rsid w:val="008521EE"/>
    <w:rsid w:val="008555CA"/>
    <w:rsid w:val="00860E4F"/>
    <w:rsid w:val="00863D9C"/>
    <w:rsid w:val="00866993"/>
    <w:rsid w:val="00866F40"/>
    <w:rsid w:val="008713FD"/>
    <w:rsid w:val="00871BA7"/>
    <w:rsid w:val="00874366"/>
    <w:rsid w:val="008810FB"/>
    <w:rsid w:val="0088204E"/>
    <w:rsid w:val="0088418E"/>
    <w:rsid w:val="00886257"/>
    <w:rsid w:val="00890316"/>
    <w:rsid w:val="00890EAC"/>
    <w:rsid w:val="00892C1F"/>
    <w:rsid w:val="00895F67"/>
    <w:rsid w:val="00897045"/>
    <w:rsid w:val="008A01FC"/>
    <w:rsid w:val="008A2949"/>
    <w:rsid w:val="008A3041"/>
    <w:rsid w:val="008A317C"/>
    <w:rsid w:val="008A58E9"/>
    <w:rsid w:val="008A704D"/>
    <w:rsid w:val="008B014D"/>
    <w:rsid w:val="008B164A"/>
    <w:rsid w:val="008B506D"/>
    <w:rsid w:val="008C1914"/>
    <w:rsid w:val="008C2498"/>
    <w:rsid w:val="008C3677"/>
    <w:rsid w:val="008C7DFD"/>
    <w:rsid w:val="008D10FD"/>
    <w:rsid w:val="008D122F"/>
    <w:rsid w:val="008D2109"/>
    <w:rsid w:val="008D2CB4"/>
    <w:rsid w:val="008D3759"/>
    <w:rsid w:val="008D47B7"/>
    <w:rsid w:val="008E3D8F"/>
    <w:rsid w:val="008E5D88"/>
    <w:rsid w:val="008E624A"/>
    <w:rsid w:val="008F0580"/>
    <w:rsid w:val="008F5805"/>
    <w:rsid w:val="008F6BC6"/>
    <w:rsid w:val="008F77D2"/>
    <w:rsid w:val="009004E5"/>
    <w:rsid w:val="00904F17"/>
    <w:rsid w:val="00907E69"/>
    <w:rsid w:val="00912E8A"/>
    <w:rsid w:val="00913163"/>
    <w:rsid w:val="00916179"/>
    <w:rsid w:val="00920430"/>
    <w:rsid w:val="0092072D"/>
    <w:rsid w:val="00932413"/>
    <w:rsid w:val="00932C35"/>
    <w:rsid w:val="00935CF9"/>
    <w:rsid w:val="009431EE"/>
    <w:rsid w:val="00943511"/>
    <w:rsid w:val="00944D85"/>
    <w:rsid w:val="0094659A"/>
    <w:rsid w:val="0094719B"/>
    <w:rsid w:val="00947EC5"/>
    <w:rsid w:val="0095366D"/>
    <w:rsid w:val="00953CC6"/>
    <w:rsid w:val="0095407A"/>
    <w:rsid w:val="00955249"/>
    <w:rsid w:val="00961672"/>
    <w:rsid w:val="00963779"/>
    <w:rsid w:val="00965133"/>
    <w:rsid w:val="0097288F"/>
    <w:rsid w:val="009728FA"/>
    <w:rsid w:val="009774E8"/>
    <w:rsid w:val="00977593"/>
    <w:rsid w:val="0098000E"/>
    <w:rsid w:val="00983330"/>
    <w:rsid w:val="00984B02"/>
    <w:rsid w:val="00990093"/>
    <w:rsid w:val="009943E9"/>
    <w:rsid w:val="00994CD4"/>
    <w:rsid w:val="00995A8D"/>
    <w:rsid w:val="009A20A0"/>
    <w:rsid w:val="009A4078"/>
    <w:rsid w:val="009A4DE6"/>
    <w:rsid w:val="009A67AF"/>
    <w:rsid w:val="009B245E"/>
    <w:rsid w:val="009B3F03"/>
    <w:rsid w:val="009B4DB2"/>
    <w:rsid w:val="009B7B63"/>
    <w:rsid w:val="009C155A"/>
    <w:rsid w:val="009C16D1"/>
    <w:rsid w:val="009C240A"/>
    <w:rsid w:val="009C6071"/>
    <w:rsid w:val="009C717F"/>
    <w:rsid w:val="009D112D"/>
    <w:rsid w:val="009D1614"/>
    <w:rsid w:val="009D25D0"/>
    <w:rsid w:val="009D5E32"/>
    <w:rsid w:val="009D64C2"/>
    <w:rsid w:val="009D652A"/>
    <w:rsid w:val="009D6D44"/>
    <w:rsid w:val="009E0CBE"/>
    <w:rsid w:val="009E165B"/>
    <w:rsid w:val="009E23C5"/>
    <w:rsid w:val="009E4322"/>
    <w:rsid w:val="009E5B4B"/>
    <w:rsid w:val="009E5F84"/>
    <w:rsid w:val="009F344C"/>
    <w:rsid w:val="009F3D06"/>
    <w:rsid w:val="009F5312"/>
    <w:rsid w:val="009F7995"/>
    <w:rsid w:val="00A04090"/>
    <w:rsid w:val="00A045A4"/>
    <w:rsid w:val="00A06ADB"/>
    <w:rsid w:val="00A104FB"/>
    <w:rsid w:val="00A10763"/>
    <w:rsid w:val="00A10912"/>
    <w:rsid w:val="00A139FE"/>
    <w:rsid w:val="00A16643"/>
    <w:rsid w:val="00A1701C"/>
    <w:rsid w:val="00A23E04"/>
    <w:rsid w:val="00A32F24"/>
    <w:rsid w:val="00A35DA1"/>
    <w:rsid w:val="00A35F80"/>
    <w:rsid w:val="00A36CC9"/>
    <w:rsid w:val="00A37428"/>
    <w:rsid w:val="00A43987"/>
    <w:rsid w:val="00A47EF0"/>
    <w:rsid w:val="00A50DC0"/>
    <w:rsid w:val="00A51C39"/>
    <w:rsid w:val="00A520C9"/>
    <w:rsid w:val="00A5709E"/>
    <w:rsid w:val="00A576C8"/>
    <w:rsid w:val="00A57715"/>
    <w:rsid w:val="00A60422"/>
    <w:rsid w:val="00A60FA9"/>
    <w:rsid w:val="00A619A5"/>
    <w:rsid w:val="00A62151"/>
    <w:rsid w:val="00A66B14"/>
    <w:rsid w:val="00A708BE"/>
    <w:rsid w:val="00A72240"/>
    <w:rsid w:val="00A72446"/>
    <w:rsid w:val="00A72F06"/>
    <w:rsid w:val="00A739AB"/>
    <w:rsid w:val="00A73DBA"/>
    <w:rsid w:val="00A77FFD"/>
    <w:rsid w:val="00A8289E"/>
    <w:rsid w:val="00A87ABC"/>
    <w:rsid w:val="00A91474"/>
    <w:rsid w:val="00A9527C"/>
    <w:rsid w:val="00A9633F"/>
    <w:rsid w:val="00A96A3A"/>
    <w:rsid w:val="00AA1702"/>
    <w:rsid w:val="00AA2D00"/>
    <w:rsid w:val="00AA3F1B"/>
    <w:rsid w:val="00AA726B"/>
    <w:rsid w:val="00AB1AF9"/>
    <w:rsid w:val="00AB1C0F"/>
    <w:rsid w:val="00AB2136"/>
    <w:rsid w:val="00AB28F1"/>
    <w:rsid w:val="00AB56B4"/>
    <w:rsid w:val="00AB6E98"/>
    <w:rsid w:val="00AC1076"/>
    <w:rsid w:val="00AC3416"/>
    <w:rsid w:val="00AC47B6"/>
    <w:rsid w:val="00AD26A0"/>
    <w:rsid w:val="00AD3991"/>
    <w:rsid w:val="00AD706C"/>
    <w:rsid w:val="00AD7292"/>
    <w:rsid w:val="00AE16F0"/>
    <w:rsid w:val="00AE1E6D"/>
    <w:rsid w:val="00AE4901"/>
    <w:rsid w:val="00AE6458"/>
    <w:rsid w:val="00AF1095"/>
    <w:rsid w:val="00AF270F"/>
    <w:rsid w:val="00AF59AC"/>
    <w:rsid w:val="00AF615A"/>
    <w:rsid w:val="00AF62EA"/>
    <w:rsid w:val="00AF6544"/>
    <w:rsid w:val="00B00A62"/>
    <w:rsid w:val="00B0710A"/>
    <w:rsid w:val="00B12A6F"/>
    <w:rsid w:val="00B1392C"/>
    <w:rsid w:val="00B14609"/>
    <w:rsid w:val="00B160D3"/>
    <w:rsid w:val="00B20937"/>
    <w:rsid w:val="00B239C7"/>
    <w:rsid w:val="00B24F71"/>
    <w:rsid w:val="00B252CC"/>
    <w:rsid w:val="00B268C2"/>
    <w:rsid w:val="00B30617"/>
    <w:rsid w:val="00B31892"/>
    <w:rsid w:val="00B31BD9"/>
    <w:rsid w:val="00B3243F"/>
    <w:rsid w:val="00B32AFC"/>
    <w:rsid w:val="00B332B2"/>
    <w:rsid w:val="00B33AF0"/>
    <w:rsid w:val="00B33DB9"/>
    <w:rsid w:val="00B35759"/>
    <w:rsid w:val="00B37137"/>
    <w:rsid w:val="00B41440"/>
    <w:rsid w:val="00B42073"/>
    <w:rsid w:val="00B458F4"/>
    <w:rsid w:val="00B46A8B"/>
    <w:rsid w:val="00B474A3"/>
    <w:rsid w:val="00B53AA2"/>
    <w:rsid w:val="00B5752E"/>
    <w:rsid w:val="00B60B11"/>
    <w:rsid w:val="00B616A5"/>
    <w:rsid w:val="00B619FC"/>
    <w:rsid w:val="00B61AD2"/>
    <w:rsid w:val="00B6566C"/>
    <w:rsid w:val="00B667FE"/>
    <w:rsid w:val="00B66974"/>
    <w:rsid w:val="00B66FA0"/>
    <w:rsid w:val="00B67B26"/>
    <w:rsid w:val="00B67BEB"/>
    <w:rsid w:val="00B70848"/>
    <w:rsid w:val="00B77FBC"/>
    <w:rsid w:val="00B80CB0"/>
    <w:rsid w:val="00B81EF2"/>
    <w:rsid w:val="00B82ADE"/>
    <w:rsid w:val="00B832F9"/>
    <w:rsid w:val="00B83AB1"/>
    <w:rsid w:val="00B84E44"/>
    <w:rsid w:val="00B85728"/>
    <w:rsid w:val="00B930E3"/>
    <w:rsid w:val="00B93DD5"/>
    <w:rsid w:val="00B94E45"/>
    <w:rsid w:val="00B96232"/>
    <w:rsid w:val="00BA1061"/>
    <w:rsid w:val="00BA2FEC"/>
    <w:rsid w:val="00BA320B"/>
    <w:rsid w:val="00BA6933"/>
    <w:rsid w:val="00BB0969"/>
    <w:rsid w:val="00BB0BCE"/>
    <w:rsid w:val="00BB1A6F"/>
    <w:rsid w:val="00BB32D7"/>
    <w:rsid w:val="00BB44AB"/>
    <w:rsid w:val="00BB64B3"/>
    <w:rsid w:val="00BB7C96"/>
    <w:rsid w:val="00BC3C5C"/>
    <w:rsid w:val="00BC53A5"/>
    <w:rsid w:val="00BC554C"/>
    <w:rsid w:val="00BC5C45"/>
    <w:rsid w:val="00BC6419"/>
    <w:rsid w:val="00BC7680"/>
    <w:rsid w:val="00BC7711"/>
    <w:rsid w:val="00BD0641"/>
    <w:rsid w:val="00BD1C9E"/>
    <w:rsid w:val="00BD3D99"/>
    <w:rsid w:val="00BD4C8A"/>
    <w:rsid w:val="00BD7CE2"/>
    <w:rsid w:val="00BE458B"/>
    <w:rsid w:val="00BE4875"/>
    <w:rsid w:val="00BE6C11"/>
    <w:rsid w:val="00BF052C"/>
    <w:rsid w:val="00BF4C8F"/>
    <w:rsid w:val="00BF5F94"/>
    <w:rsid w:val="00BF6E51"/>
    <w:rsid w:val="00C15920"/>
    <w:rsid w:val="00C21D33"/>
    <w:rsid w:val="00C22D27"/>
    <w:rsid w:val="00C230D7"/>
    <w:rsid w:val="00C261F6"/>
    <w:rsid w:val="00C270DA"/>
    <w:rsid w:val="00C30F31"/>
    <w:rsid w:val="00C340E2"/>
    <w:rsid w:val="00C36ED6"/>
    <w:rsid w:val="00C400B9"/>
    <w:rsid w:val="00C40A80"/>
    <w:rsid w:val="00C41293"/>
    <w:rsid w:val="00C4135A"/>
    <w:rsid w:val="00C421D7"/>
    <w:rsid w:val="00C422E3"/>
    <w:rsid w:val="00C4377C"/>
    <w:rsid w:val="00C437A7"/>
    <w:rsid w:val="00C451E9"/>
    <w:rsid w:val="00C5060B"/>
    <w:rsid w:val="00C55B57"/>
    <w:rsid w:val="00C569E1"/>
    <w:rsid w:val="00C62865"/>
    <w:rsid w:val="00C628C8"/>
    <w:rsid w:val="00C62DAD"/>
    <w:rsid w:val="00C638C6"/>
    <w:rsid w:val="00C65DEC"/>
    <w:rsid w:val="00C678F4"/>
    <w:rsid w:val="00C701FA"/>
    <w:rsid w:val="00C7054B"/>
    <w:rsid w:val="00C71C06"/>
    <w:rsid w:val="00C73328"/>
    <w:rsid w:val="00C754E9"/>
    <w:rsid w:val="00C763A3"/>
    <w:rsid w:val="00C76EB0"/>
    <w:rsid w:val="00C80729"/>
    <w:rsid w:val="00C80F5E"/>
    <w:rsid w:val="00C82259"/>
    <w:rsid w:val="00C83102"/>
    <w:rsid w:val="00C831BC"/>
    <w:rsid w:val="00C8418C"/>
    <w:rsid w:val="00CA0C2C"/>
    <w:rsid w:val="00CA4870"/>
    <w:rsid w:val="00CA5985"/>
    <w:rsid w:val="00CA5A05"/>
    <w:rsid w:val="00CB02B5"/>
    <w:rsid w:val="00CB47AB"/>
    <w:rsid w:val="00CB5276"/>
    <w:rsid w:val="00CB56F9"/>
    <w:rsid w:val="00CB7C53"/>
    <w:rsid w:val="00CC13A3"/>
    <w:rsid w:val="00CC28A8"/>
    <w:rsid w:val="00CC6903"/>
    <w:rsid w:val="00CD33D0"/>
    <w:rsid w:val="00CD3529"/>
    <w:rsid w:val="00CD7381"/>
    <w:rsid w:val="00CE1136"/>
    <w:rsid w:val="00CE239C"/>
    <w:rsid w:val="00CE3B9F"/>
    <w:rsid w:val="00CE421E"/>
    <w:rsid w:val="00CE5A46"/>
    <w:rsid w:val="00CE6622"/>
    <w:rsid w:val="00CF00ED"/>
    <w:rsid w:val="00CF10D5"/>
    <w:rsid w:val="00CF2C90"/>
    <w:rsid w:val="00CF3069"/>
    <w:rsid w:val="00CF513A"/>
    <w:rsid w:val="00D0057B"/>
    <w:rsid w:val="00D024C0"/>
    <w:rsid w:val="00D055B7"/>
    <w:rsid w:val="00D11F25"/>
    <w:rsid w:val="00D13AFC"/>
    <w:rsid w:val="00D15CE4"/>
    <w:rsid w:val="00D24EED"/>
    <w:rsid w:val="00D2708D"/>
    <w:rsid w:val="00D27113"/>
    <w:rsid w:val="00D27CEA"/>
    <w:rsid w:val="00D31F65"/>
    <w:rsid w:val="00D33A3D"/>
    <w:rsid w:val="00D33A7A"/>
    <w:rsid w:val="00D34D5C"/>
    <w:rsid w:val="00D34DCC"/>
    <w:rsid w:val="00D362D4"/>
    <w:rsid w:val="00D37DA7"/>
    <w:rsid w:val="00D43A3C"/>
    <w:rsid w:val="00D43E61"/>
    <w:rsid w:val="00D44821"/>
    <w:rsid w:val="00D45561"/>
    <w:rsid w:val="00D47031"/>
    <w:rsid w:val="00D53869"/>
    <w:rsid w:val="00D53C17"/>
    <w:rsid w:val="00D54323"/>
    <w:rsid w:val="00D5470A"/>
    <w:rsid w:val="00D5790C"/>
    <w:rsid w:val="00D57C08"/>
    <w:rsid w:val="00D57E15"/>
    <w:rsid w:val="00D601A9"/>
    <w:rsid w:val="00D74DCE"/>
    <w:rsid w:val="00D75C34"/>
    <w:rsid w:val="00D761DC"/>
    <w:rsid w:val="00D77078"/>
    <w:rsid w:val="00D820D2"/>
    <w:rsid w:val="00D82D93"/>
    <w:rsid w:val="00D842D0"/>
    <w:rsid w:val="00D85CB6"/>
    <w:rsid w:val="00D87379"/>
    <w:rsid w:val="00D9131B"/>
    <w:rsid w:val="00D9152D"/>
    <w:rsid w:val="00D93555"/>
    <w:rsid w:val="00DA28A6"/>
    <w:rsid w:val="00DA4800"/>
    <w:rsid w:val="00DC1E60"/>
    <w:rsid w:val="00DC3FFA"/>
    <w:rsid w:val="00DD0368"/>
    <w:rsid w:val="00DD0376"/>
    <w:rsid w:val="00DD099D"/>
    <w:rsid w:val="00DD106B"/>
    <w:rsid w:val="00DD46C4"/>
    <w:rsid w:val="00DD60CC"/>
    <w:rsid w:val="00DD71CB"/>
    <w:rsid w:val="00DE070D"/>
    <w:rsid w:val="00DE61CB"/>
    <w:rsid w:val="00DF4AB0"/>
    <w:rsid w:val="00E063C7"/>
    <w:rsid w:val="00E13F87"/>
    <w:rsid w:val="00E15F2F"/>
    <w:rsid w:val="00E2298B"/>
    <w:rsid w:val="00E244F9"/>
    <w:rsid w:val="00E254E9"/>
    <w:rsid w:val="00E256C5"/>
    <w:rsid w:val="00E25DA0"/>
    <w:rsid w:val="00E27344"/>
    <w:rsid w:val="00E31E8F"/>
    <w:rsid w:val="00E33821"/>
    <w:rsid w:val="00E33B0E"/>
    <w:rsid w:val="00E34A3F"/>
    <w:rsid w:val="00E41BB0"/>
    <w:rsid w:val="00E43112"/>
    <w:rsid w:val="00E43E79"/>
    <w:rsid w:val="00E45E3F"/>
    <w:rsid w:val="00E47E88"/>
    <w:rsid w:val="00E526FB"/>
    <w:rsid w:val="00E53CB5"/>
    <w:rsid w:val="00E53CCD"/>
    <w:rsid w:val="00E55042"/>
    <w:rsid w:val="00E6098B"/>
    <w:rsid w:val="00E609A5"/>
    <w:rsid w:val="00E62FDD"/>
    <w:rsid w:val="00E63746"/>
    <w:rsid w:val="00E64C37"/>
    <w:rsid w:val="00E65B51"/>
    <w:rsid w:val="00E719E2"/>
    <w:rsid w:val="00E72781"/>
    <w:rsid w:val="00E74C31"/>
    <w:rsid w:val="00E75676"/>
    <w:rsid w:val="00E7578A"/>
    <w:rsid w:val="00E77074"/>
    <w:rsid w:val="00E77F44"/>
    <w:rsid w:val="00E84529"/>
    <w:rsid w:val="00E86591"/>
    <w:rsid w:val="00E8777E"/>
    <w:rsid w:val="00E87CC0"/>
    <w:rsid w:val="00E92952"/>
    <w:rsid w:val="00E95BC6"/>
    <w:rsid w:val="00E97A59"/>
    <w:rsid w:val="00EA1DE4"/>
    <w:rsid w:val="00EA1DF2"/>
    <w:rsid w:val="00EA3A24"/>
    <w:rsid w:val="00EB273E"/>
    <w:rsid w:val="00EB405A"/>
    <w:rsid w:val="00EB5BDF"/>
    <w:rsid w:val="00EB5E30"/>
    <w:rsid w:val="00EB7C90"/>
    <w:rsid w:val="00EC3757"/>
    <w:rsid w:val="00EC7E3E"/>
    <w:rsid w:val="00ED0042"/>
    <w:rsid w:val="00ED042F"/>
    <w:rsid w:val="00ED29F6"/>
    <w:rsid w:val="00ED4A7F"/>
    <w:rsid w:val="00ED5EF3"/>
    <w:rsid w:val="00ED7D1B"/>
    <w:rsid w:val="00EE0E12"/>
    <w:rsid w:val="00EE168A"/>
    <w:rsid w:val="00EE1947"/>
    <w:rsid w:val="00EE3E8A"/>
    <w:rsid w:val="00EE432B"/>
    <w:rsid w:val="00EE4A9C"/>
    <w:rsid w:val="00F003D3"/>
    <w:rsid w:val="00F03226"/>
    <w:rsid w:val="00F03E32"/>
    <w:rsid w:val="00F05DF2"/>
    <w:rsid w:val="00F06006"/>
    <w:rsid w:val="00F0629F"/>
    <w:rsid w:val="00F06E42"/>
    <w:rsid w:val="00F1365C"/>
    <w:rsid w:val="00F13EBC"/>
    <w:rsid w:val="00F15729"/>
    <w:rsid w:val="00F16FD9"/>
    <w:rsid w:val="00F171C4"/>
    <w:rsid w:val="00F1753B"/>
    <w:rsid w:val="00F22133"/>
    <w:rsid w:val="00F22719"/>
    <w:rsid w:val="00F2346D"/>
    <w:rsid w:val="00F254F5"/>
    <w:rsid w:val="00F31023"/>
    <w:rsid w:val="00F3293E"/>
    <w:rsid w:val="00F32E32"/>
    <w:rsid w:val="00F332C0"/>
    <w:rsid w:val="00F33E6C"/>
    <w:rsid w:val="00F35B27"/>
    <w:rsid w:val="00F36709"/>
    <w:rsid w:val="00F37FCA"/>
    <w:rsid w:val="00F4168F"/>
    <w:rsid w:val="00F41B33"/>
    <w:rsid w:val="00F423C9"/>
    <w:rsid w:val="00F42E75"/>
    <w:rsid w:val="00F43B7D"/>
    <w:rsid w:val="00F43CEE"/>
    <w:rsid w:val="00F52D16"/>
    <w:rsid w:val="00F63BD9"/>
    <w:rsid w:val="00F63F27"/>
    <w:rsid w:val="00F6694C"/>
    <w:rsid w:val="00F706F6"/>
    <w:rsid w:val="00F8321F"/>
    <w:rsid w:val="00F91486"/>
    <w:rsid w:val="00F9173A"/>
    <w:rsid w:val="00F935A6"/>
    <w:rsid w:val="00F9387C"/>
    <w:rsid w:val="00F9491B"/>
    <w:rsid w:val="00F9567A"/>
    <w:rsid w:val="00F96841"/>
    <w:rsid w:val="00F96F18"/>
    <w:rsid w:val="00F96FC7"/>
    <w:rsid w:val="00F970AD"/>
    <w:rsid w:val="00FA1B60"/>
    <w:rsid w:val="00FA4459"/>
    <w:rsid w:val="00FA54A4"/>
    <w:rsid w:val="00FA7B67"/>
    <w:rsid w:val="00FB2504"/>
    <w:rsid w:val="00FB727E"/>
    <w:rsid w:val="00FC02CB"/>
    <w:rsid w:val="00FC193A"/>
    <w:rsid w:val="00FC3CAF"/>
    <w:rsid w:val="00FC4540"/>
    <w:rsid w:val="00FC6F50"/>
    <w:rsid w:val="00FD36F4"/>
    <w:rsid w:val="00FD4E79"/>
    <w:rsid w:val="00FD4F13"/>
    <w:rsid w:val="00FD654E"/>
    <w:rsid w:val="00FD75F5"/>
    <w:rsid w:val="00FD7872"/>
    <w:rsid w:val="00FE1C56"/>
    <w:rsid w:val="00FE44BF"/>
    <w:rsid w:val="00FE627B"/>
    <w:rsid w:val="00FE7C13"/>
    <w:rsid w:val="00FF34F4"/>
    <w:rsid w:val="00FF5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E361B"/>
  <w15:docId w15:val="{3696C955-FF48-446F-9B8C-182941B0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qFormat/>
    <w:rsid w:val="001D3A55"/>
    <w:rPr>
      <w:color w:val="0000FF" w:themeColor="hyperlink"/>
      <w:u w:val="single"/>
    </w:rPr>
  </w:style>
  <w:style w:type="character" w:customStyle="1" w:styleId="rvts37">
    <w:name w:val="rvts37"/>
    <w:basedOn w:val="a0"/>
    <w:rsid w:val="000467FF"/>
  </w:style>
  <w:style w:type="character" w:styleId="af5">
    <w:name w:val="annotation reference"/>
    <w:basedOn w:val="a0"/>
    <w:uiPriority w:val="99"/>
    <w:unhideWhenUsed/>
    <w:qFormat/>
    <w:rsid w:val="00807F4D"/>
    <w:rPr>
      <w:sz w:val="16"/>
      <w:szCs w:val="16"/>
    </w:rPr>
  </w:style>
  <w:style w:type="paragraph" w:styleId="af6">
    <w:name w:val="annotation text"/>
    <w:basedOn w:val="a"/>
    <w:link w:val="af7"/>
    <w:uiPriority w:val="99"/>
    <w:unhideWhenUsed/>
    <w:qFormat/>
    <w:rsid w:val="00807F4D"/>
    <w:pPr>
      <w:jc w:val="left"/>
    </w:pPr>
    <w:rPr>
      <w:rFonts w:ascii="Calibri" w:eastAsiaTheme="minorHAnsi" w:hAnsi="Calibri" w:cs="Calibri"/>
      <w:sz w:val="20"/>
      <w:szCs w:val="20"/>
      <w:lang w:eastAsia="en-US"/>
    </w:rPr>
  </w:style>
  <w:style w:type="character" w:customStyle="1" w:styleId="af7">
    <w:name w:val="Текст примітки Знак"/>
    <w:basedOn w:val="a0"/>
    <w:link w:val="af6"/>
    <w:uiPriority w:val="99"/>
    <w:qFormat/>
    <w:rsid w:val="00807F4D"/>
    <w:rPr>
      <w:rFonts w:ascii="Calibri" w:eastAsiaTheme="minorHAnsi" w:hAnsi="Calibri" w:cs="Calibri"/>
      <w:sz w:val="20"/>
      <w:szCs w:val="20"/>
    </w:rPr>
  </w:style>
  <w:style w:type="paragraph" w:styleId="af8">
    <w:name w:val="annotation subject"/>
    <w:basedOn w:val="af6"/>
    <w:next w:val="af6"/>
    <w:link w:val="af9"/>
    <w:uiPriority w:val="99"/>
    <w:semiHidden/>
    <w:unhideWhenUsed/>
    <w:rsid w:val="00BD3D99"/>
    <w:pPr>
      <w:spacing w:after="160"/>
    </w:pPr>
    <w:rPr>
      <w:rFonts w:asciiTheme="minorHAnsi" w:hAnsiTheme="minorHAnsi" w:cstheme="minorBidi"/>
      <w:b/>
      <w:bCs/>
    </w:rPr>
  </w:style>
  <w:style w:type="character" w:customStyle="1" w:styleId="af9">
    <w:name w:val="Тема примітки Знак"/>
    <w:basedOn w:val="af7"/>
    <w:link w:val="af8"/>
    <w:uiPriority w:val="99"/>
    <w:semiHidden/>
    <w:rsid w:val="00BD3D99"/>
    <w:rPr>
      <w:rFonts w:ascii="Calibri" w:eastAsiaTheme="minorHAnsi" w:hAnsi="Calibri" w:cstheme="minorBidi"/>
      <w:b/>
      <w:bCs/>
      <w:sz w:val="20"/>
      <w:szCs w:val="20"/>
    </w:rPr>
  </w:style>
  <w:style w:type="paragraph" w:styleId="afa">
    <w:name w:val="Normal (Web)"/>
    <w:basedOn w:val="a"/>
    <w:link w:val="afb"/>
    <w:uiPriority w:val="99"/>
    <w:unhideWhenUsed/>
    <w:qFormat/>
    <w:rsid w:val="00376BD5"/>
    <w:pPr>
      <w:jc w:val="left"/>
    </w:pPr>
    <w:rPr>
      <w:rFonts w:eastAsiaTheme="minorHAnsi"/>
      <w:sz w:val="24"/>
      <w:szCs w:val="24"/>
    </w:rPr>
  </w:style>
  <w:style w:type="character" w:customStyle="1" w:styleId="afb">
    <w:name w:val="Звичайний (веб) Знак"/>
    <w:link w:val="afa"/>
    <w:uiPriority w:val="99"/>
    <w:locked/>
    <w:rsid w:val="00376BD5"/>
    <w:rPr>
      <w:rFonts w:ascii="Times New Roman" w:eastAsiaTheme="minorHAnsi" w:hAnsi="Times New Roman" w:cs="Times New Roman"/>
      <w:sz w:val="24"/>
      <w:szCs w:val="24"/>
      <w:lang w:eastAsia="uk-UA"/>
    </w:rPr>
  </w:style>
  <w:style w:type="paragraph" w:customStyle="1" w:styleId="rvps2">
    <w:name w:val="rvps2"/>
    <w:basedOn w:val="a"/>
    <w:qFormat/>
    <w:rsid w:val="005F3315"/>
    <w:pPr>
      <w:spacing w:before="100" w:beforeAutospacing="1" w:after="100" w:afterAutospacing="1"/>
      <w:jc w:val="left"/>
    </w:pPr>
    <w:rPr>
      <w:sz w:val="24"/>
      <w:szCs w:val="24"/>
    </w:rPr>
  </w:style>
  <w:style w:type="character" w:customStyle="1" w:styleId="1">
    <w:name w:val="Текст примітки Знак1"/>
    <w:basedOn w:val="a0"/>
    <w:uiPriority w:val="99"/>
    <w:rsid w:val="00F423C9"/>
    <w:rPr>
      <w:rFonts w:eastAsiaTheme="minorHAnsi" w:cstheme="minorBidi"/>
      <w:sz w:val="20"/>
      <w:szCs w:val="20"/>
    </w:rPr>
  </w:style>
  <w:style w:type="paragraph" w:customStyle="1" w:styleId="Default">
    <w:name w:val="Default"/>
    <w:rsid w:val="006B643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fc">
    <w:name w:val="Revision"/>
    <w:hidden/>
    <w:uiPriority w:val="99"/>
    <w:semiHidden/>
    <w:rsid w:val="00F33E6C"/>
    <w:pPr>
      <w:spacing w:after="0" w:line="240" w:lineRule="auto"/>
    </w:pPr>
    <w:rPr>
      <w:rFonts w:ascii="Times New Roman" w:hAnsi="Times New Roman" w:cs="Times New Roman"/>
      <w:sz w:val="28"/>
      <w:szCs w:val="28"/>
      <w:lang w:eastAsia="uk-UA"/>
    </w:rPr>
  </w:style>
  <w:style w:type="character" w:customStyle="1" w:styleId="hard-blue-color">
    <w:name w:val="hard-blue-color"/>
    <w:basedOn w:val="a0"/>
    <w:rsid w:val="00390CA3"/>
  </w:style>
  <w:style w:type="character" w:customStyle="1" w:styleId="rvts46">
    <w:name w:val="rvts46"/>
    <w:basedOn w:val="a0"/>
    <w:rsid w:val="00334A99"/>
  </w:style>
  <w:style w:type="character" w:customStyle="1" w:styleId="rvts11">
    <w:name w:val="rvts11"/>
    <w:basedOn w:val="a0"/>
    <w:rsid w:val="00334A99"/>
  </w:style>
  <w:style w:type="character" w:customStyle="1" w:styleId="rvts9">
    <w:name w:val="rvts9"/>
    <w:basedOn w:val="a0"/>
    <w:rsid w:val="0033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9823">
      <w:bodyDiv w:val="1"/>
      <w:marLeft w:val="0"/>
      <w:marRight w:val="0"/>
      <w:marTop w:val="0"/>
      <w:marBottom w:val="0"/>
      <w:divBdr>
        <w:top w:val="none" w:sz="0" w:space="0" w:color="auto"/>
        <w:left w:val="none" w:sz="0" w:space="0" w:color="auto"/>
        <w:bottom w:val="none" w:sz="0" w:space="0" w:color="auto"/>
        <w:right w:val="none" w:sz="0" w:space="0" w:color="auto"/>
      </w:divBdr>
    </w:div>
    <w:div w:id="700474718">
      <w:bodyDiv w:val="1"/>
      <w:marLeft w:val="0"/>
      <w:marRight w:val="0"/>
      <w:marTop w:val="0"/>
      <w:marBottom w:val="0"/>
      <w:divBdr>
        <w:top w:val="none" w:sz="0" w:space="0" w:color="auto"/>
        <w:left w:val="none" w:sz="0" w:space="0" w:color="auto"/>
        <w:bottom w:val="none" w:sz="0" w:space="0" w:color="auto"/>
        <w:right w:val="none" w:sz="0" w:space="0" w:color="auto"/>
      </w:divBdr>
    </w:div>
    <w:div w:id="704793065">
      <w:bodyDiv w:val="1"/>
      <w:marLeft w:val="0"/>
      <w:marRight w:val="0"/>
      <w:marTop w:val="0"/>
      <w:marBottom w:val="0"/>
      <w:divBdr>
        <w:top w:val="none" w:sz="0" w:space="0" w:color="auto"/>
        <w:left w:val="none" w:sz="0" w:space="0" w:color="auto"/>
        <w:bottom w:val="none" w:sz="0" w:space="0" w:color="auto"/>
        <w:right w:val="none" w:sz="0" w:space="0" w:color="auto"/>
      </w:divBdr>
    </w:div>
    <w:div w:id="765616219">
      <w:bodyDiv w:val="1"/>
      <w:marLeft w:val="0"/>
      <w:marRight w:val="0"/>
      <w:marTop w:val="0"/>
      <w:marBottom w:val="0"/>
      <w:divBdr>
        <w:top w:val="none" w:sz="0" w:space="0" w:color="auto"/>
        <w:left w:val="none" w:sz="0" w:space="0" w:color="auto"/>
        <w:bottom w:val="none" w:sz="0" w:space="0" w:color="auto"/>
        <w:right w:val="none" w:sz="0" w:space="0" w:color="auto"/>
      </w:divBdr>
    </w:div>
    <w:div w:id="1648241116">
      <w:bodyDiv w:val="1"/>
      <w:marLeft w:val="0"/>
      <w:marRight w:val="0"/>
      <w:marTop w:val="0"/>
      <w:marBottom w:val="0"/>
      <w:divBdr>
        <w:top w:val="none" w:sz="0" w:space="0" w:color="auto"/>
        <w:left w:val="none" w:sz="0" w:space="0" w:color="auto"/>
        <w:bottom w:val="none" w:sz="0" w:space="0" w:color="auto"/>
        <w:right w:val="none" w:sz="0" w:space="0" w:color="auto"/>
      </w:divBdr>
    </w:div>
    <w:div w:id="18603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akon.rada.gov.ua/laws/show/v0200500-2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4.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2F4354D-82C6-4DFE-BCEE-73D9FC85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1</TotalTime>
  <Pages>10</Pages>
  <Words>11128</Words>
  <Characters>6344</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Цимбалюк Христина Олегівна</dc:creator>
  <cp:lastModifiedBy>Цимбалюк Христина Олегівна</cp:lastModifiedBy>
  <cp:revision>2</cp:revision>
  <cp:lastPrinted>2023-07-04T07:51:00Z</cp:lastPrinted>
  <dcterms:created xsi:type="dcterms:W3CDTF">2025-08-08T10:05:00Z</dcterms:created>
  <dcterms:modified xsi:type="dcterms:W3CDTF">2025-08-08T10:05:00Z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