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385F9F" w14:textId="77777777" w:rsidR="00B930E3" w:rsidRPr="00B930E3" w:rsidRDefault="00B930E3">
      <w:pPr>
        <w:rPr>
          <w:sz w:val="2"/>
          <w:szCs w:val="2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7"/>
        <w:gridCol w:w="3227"/>
        <w:gridCol w:w="3204"/>
      </w:tblGrid>
      <w:tr w:rsidR="00410EC0" w14:paraId="13385FA3" w14:textId="77777777" w:rsidTr="00B930E3">
        <w:trPr>
          <w:trHeight w:val="851"/>
        </w:trPr>
        <w:tc>
          <w:tcPr>
            <w:tcW w:w="3207" w:type="dxa"/>
          </w:tcPr>
          <w:p w14:paraId="13385FA0" w14:textId="77777777" w:rsidR="00410EC0" w:rsidRDefault="00410EC0" w:rsidP="000F60CD"/>
        </w:tc>
        <w:tc>
          <w:tcPr>
            <w:tcW w:w="3227" w:type="dxa"/>
            <w:vMerge w:val="restart"/>
          </w:tcPr>
          <w:p w14:paraId="13385FA1" w14:textId="77777777" w:rsidR="00410EC0" w:rsidRDefault="00410EC0" w:rsidP="000F60CD">
            <w:pPr>
              <w:jc w:val="center"/>
            </w:pPr>
            <w:r>
              <w:object w:dxaOrig="1595" w:dyaOrig="2201" w14:anchorId="13385FC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4.6pt;height:48pt" o:ole="">
                  <v:imagedata r:id="rId11" o:title=""/>
                </v:shape>
                <o:OLEObject Type="Embed" ProgID="CorelDraw.Graphic.16" ShapeID="_x0000_i1025" DrawAspect="Content" ObjectID="_1817036734" r:id="rId12"/>
              </w:object>
            </w:r>
          </w:p>
        </w:tc>
        <w:tc>
          <w:tcPr>
            <w:tcW w:w="3204" w:type="dxa"/>
          </w:tcPr>
          <w:p w14:paraId="13385FA2" w14:textId="3C805DC5" w:rsidR="00410EC0" w:rsidRDefault="008853C6" w:rsidP="000F60CD">
            <w:r>
              <w:t xml:space="preserve">                          ПРОЄКТ</w:t>
            </w:r>
          </w:p>
        </w:tc>
      </w:tr>
      <w:tr w:rsidR="00410EC0" w14:paraId="13385FA7" w14:textId="77777777" w:rsidTr="00B930E3">
        <w:tc>
          <w:tcPr>
            <w:tcW w:w="3207" w:type="dxa"/>
          </w:tcPr>
          <w:p w14:paraId="13385FA4" w14:textId="77777777" w:rsidR="00410EC0" w:rsidRDefault="00410EC0" w:rsidP="000F60CD"/>
        </w:tc>
        <w:tc>
          <w:tcPr>
            <w:tcW w:w="3227" w:type="dxa"/>
            <w:vMerge/>
          </w:tcPr>
          <w:p w14:paraId="13385FA5" w14:textId="77777777" w:rsidR="00410EC0" w:rsidRDefault="00410EC0" w:rsidP="000F60CD"/>
        </w:tc>
        <w:tc>
          <w:tcPr>
            <w:tcW w:w="3204" w:type="dxa"/>
          </w:tcPr>
          <w:p w14:paraId="13385FA6" w14:textId="77777777" w:rsidR="00410EC0" w:rsidRDefault="00410EC0" w:rsidP="000F60CD"/>
        </w:tc>
      </w:tr>
      <w:tr w:rsidR="00410EC0" w14:paraId="13385FAA" w14:textId="77777777" w:rsidTr="00B930E3">
        <w:tc>
          <w:tcPr>
            <w:tcW w:w="9638" w:type="dxa"/>
            <w:gridSpan w:val="3"/>
          </w:tcPr>
          <w:p w14:paraId="13385FA8" w14:textId="77777777" w:rsidR="00410EC0" w:rsidRPr="00E10F0A" w:rsidRDefault="00410EC0" w:rsidP="000F60CD">
            <w:pPr>
              <w:tabs>
                <w:tab w:val="left" w:pos="-3600"/>
              </w:tabs>
              <w:spacing w:before="120" w:after="120"/>
              <w:jc w:val="center"/>
              <w:rPr>
                <w:b/>
                <w:bCs/>
                <w:color w:val="006600"/>
                <w:spacing w:val="10"/>
              </w:rPr>
            </w:pPr>
            <w:r w:rsidRPr="00E10F0A">
              <w:rPr>
                <w:b/>
                <w:bCs/>
                <w:color w:val="006600"/>
                <w:spacing w:val="10"/>
              </w:rPr>
              <w:t>Правління Національного банку України</w:t>
            </w:r>
          </w:p>
          <w:p w14:paraId="13385FA9" w14:textId="77777777" w:rsidR="00410EC0" w:rsidRDefault="00410EC0" w:rsidP="000F60CD">
            <w:pPr>
              <w:jc w:val="center"/>
            </w:pPr>
            <w:r w:rsidRPr="00E10F0A">
              <w:rPr>
                <w:b/>
                <w:bCs/>
                <w:color w:val="006600"/>
                <w:sz w:val="32"/>
                <w:szCs w:val="32"/>
              </w:rPr>
              <w:t>П О С Т А Н О В А</w:t>
            </w:r>
          </w:p>
        </w:tc>
      </w:tr>
    </w:tbl>
    <w:p w14:paraId="13385FAB" w14:textId="77777777" w:rsidR="00410EC0" w:rsidRPr="00566BA2" w:rsidRDefault="00410EC0" w:rsidP="00410EC0">
      <w:pPr>
        <w:rPr>
          <w:sz w:val="4"/>
          <w:szCs w:val="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3"/>
        <w:gridCol w:w="2643"/>
        <w:gridCol w:w="1680"/>
        <w:gridCol w:w="1892"/>
      </w:tblGrid>
      <w:tr w:rsidR="00410EC0" w14:paraId="13385FB0" w14:textId="77777777" w:rsidTr="000F60CD">
        <w:tc>
          <w:tcPr>
            <w:tcW w:w="3510" w:type="dxa"/>
            <w:vAlign w:val="bottom"/>
          </w:tcPr>
          <w:p w14:paraId="13385FAC" w14:textId="77777777" w:rsidR="00410EC0" w:rsidRPr="00566BA2" w:rsidRDefault="00410EC0" w:rsidP="000F60CD"/>
        </w:tc>
        <w:tc>
          <w:tcPr>
            <w:tcW w:w="2694" w:type="dxa"/>
          </w:tcPr>
          <w:p w14:paraId="13385FAD" w14:textId="0180EBB3" w:rsidR="00410EC0" w:rsidRDefault="00BF0770" w:rsidP="000F60CD">
            <w:pPr>
              <w:spacing w:before="240"/>
              <w:jc w:val="center"/>
            </w:pPr>
            <w:r w:rsidRPr="009B7F4D">
              <w:rPr>
                <w:color w:val="006600"/>
                <w:lang w:val="ru-RU"/>
              </w:rPr>
              <w:t xml:space="preserve"> </w:t>
            </w:r>
            <w:r w:rsidR="00410EC0" w:rsidRPr="00E10F0A">
              <w:rPr>
                <w:color w:val="006600"/>
              </w:rPr>
              <w:t>Київ</w:t>
            </w:r>
          </w:p>
        </w:tc>
        <w:tc>
          <w:tcPr>
            <w:tcW w:w="1713" w:type="dxa"/>
            <w:vAlign w:val="bottom"/>
          </w:tcPr>
          <w:p w14:paraId="13385FAE" w14:textId="77777777" w:rsidR="00410EC0" w:rsidRPr="00101D5A" w:rsidRDefault="00410EC0" w:rsidP="000F60CD">
            <w:pPr>
              <w:jc w:val="right"/>
            </w:pPr>
            <w:r w:rsidRPr="00101D5A">
              <w:rPr>
                <w:color w:val="FFFFFF" w:themeColor="background1"/>
              </w:rPr>
              <w:t>№</w:t>
            </w:r>
          </w:p>
        </w:tc>
        <w:tc>
          <w:tcPr>
            <w:tcW w:w="1937" w:type="dxa"/>
            <w:vAlign w:val="bottom"/>
          </w:tcPr>
          <w:p w14:paraId="13385FAF" w14:textId="77777777" w:rsidR="00410EC0" w:rsidRDefault="00410EC0" w:rsidP="000F60CD">
            <w:pPr>
              <w:jc w:val="left"/>
            </w:pPr>
          </w:p>
        </w:tc>
      </w:tr>
    </w:tbl>
    <w:p w14:paraId="13385FB1" w14:textId="77777777" w:rsidR="00410EC0" w:rsidRPr="00CD0CD4" w:rsidRDefault="00410EC0" w:rsidP="00410EC0">
      <w:pPr>
        <w:rPr>
          <w:sz w:val="2"/>
          <w:szCs w:val="2"/>
        </w:rPr>
      </w:pPr>
    </w:p>
    <w:p w14:paraId="13385FB2" w14:textId="77777777" w:rsidR="00410EC0" w:rsidRPr="00CD0CD4" w:rsidRDefault="00410EC0" w:rsidP="00410EC0">
      <w:pPr>
        <w:ind w:firstLine="709"/>
        <w:jc w:val="center"/>
        <w:rPr>
          <w:rFonts w:eastAsiaTheme="minorEastAsia"/>
          <w:color w:val="000000" w:themeColor="text1"/>
          <w:lang w:eastAsia="en-US"/>
        </w:rPr>
      </w:pPr>
    </w:p>
    <w:tbl>
      <w:tblPr>
        <w:tblStyle w:val="a9"/>
        <w:tblW w:w="3452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4"/>
      </w:tblGrid>
      <w:tr w:rsidR="00410EC0" w:rsidRPr="00CD0CD4" w14:paraId="13385FB4" w14:textId="77777777" w:rsidTr="000F60CD">
        <w:trPr>
          <w:jc w:val="center"/>
        </w:trPr>
        <w:tc>
          <w:tcPr>
            <w:tcW w:w="5000" w:type="pct"/>
          </w:tcPr>
          <w:p w14:paraId="13385FB3" w14:textId="37A9AC4E" w:rsidR="00410EC0" w:rsidRPr="00CD0CD4" w:rsidRDefault="00D42B8B" w:rsidP="000F60CD">
            <w:pPr>
              <w:tabs>
                <w:tab w:val="left" w:pos="840"/>
                <w:tab w:val="center" w:pos="3293"/>
              </w:tabs>
              <w:spacing w:before="240" w:after="240"/>
              <w:jc w:val="center"/>
              <w:rPr>
                <w:rFonts w:eastAsiaTheme="minorEastAsia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Про внесення з</w:t>
            </w:r>
            <w:r w:rsidR="008853C6" w:rsidRPr="008853C6">
              <w:rPr>
                <w:color w:val="000000"/>
              </w:rPr>
              <w:t>мін до Інструкції про виконання міжбанківських платіжних операцій в Україні в національній валюті</w:t>
            </w:r>
          </w:p>
        </w:tc>
      </w:tr>
    </w:tbl>
    <w:p w14:paraId="13385FB5" w14:textId="199AFC68" w:rsidR="00410EC0" w:rsidRDefault="008853C6" w:rsidP="00410EC0">
      <w:pPr>
        <w:spacing w:before="240" w:after="240"/>
        <w:ind w:firstLine="567"/>
        <w:rPr>
          <w:b/>
        </w:rPr>
      </w:pPr>
      <w:r w:rsidRPr="00C16604">
        <w:t>В</w:t>
      </w:r>
      <w:r w:rsidRPr="00C16604">
        <w:rPr>
          <w:spacing w:val="1"/>
        </w:rPr>
        <w:t>і</w:t>
      </w:r>
      <w:r w:rsidRPr="00C16604">
        <w:t>дпов</w:t>
      </w:r>
      <w:r w:rsidRPr="00C16604">
        <w:rPr>
          <w:spacing w:val="-1"/>
        </w:rPr>
        <w:t>і</w:t>
      </w:r>
      <w:r w:rsidRPr="00C16604">
        <w:t>дно</w:t>
      </w:r>
      <w:r w:rsidRPr="00C16604">
        <w:rPr>
          <w:spacing w:val="48"/>
        </w:rPr>
        <w:t xml:space="preserve"> </w:t>
      </w:r>
      <w:r w:rsidRPr="00C16604">
        <w:t>до</w:t>
      </w:r>
      <w:r w:rsidRPr="00C16604">
        <w:rPr>
          <w:spacing w:val="48"/>
        </w:rPr>
        <w:t xml:space="preserve"> </w:t>
      </w:r>
      <w:r w:rsidRPr="00C16604">
        <w:t>статей</w:t>
      </w:r>
      <w:r w:rsidRPr="00C16604">
        <w:rPr>
          <w:spacing w:val="47"/>
        </w:rPr>
        <w:t xml:space="preserve"> </w:t>
      </w:r>
      <w:r w:rsidRPr="00C16604">
        <w:rPr>
          <w:spacing w:val="1"/>
        </w:rPr>
        <w:t>7,</w:t>
      </w:r>
      <w:r w:rsidRPr="00C16604">
        <w:rPr>
          <w:spacing w:val="46"/>
        </w:rPr>
        <w:t xml:space="preserve"> </w:t>
      </w:r>
      <w:r w:rsidRPr="00C16604">
        <w:rPr>
          <w:spacing w:val="1"/>
        </w:rPr>
        <w:t>15</w:t>
      </w:r>
      <w:r w:rsidRPr="00C16604">
        <w:t>, 40,</w:t>
      </w:r>
      <w:r w:rsidRPr="00C16604">
        <w:rPr>
          <w:spacing w:val="47"/>
        </w:rPr>
        <w:t xml:space="preserve"> </w:t>
      </w:r>
      <w:r w:rsidRPr="00C16604">
        <w:t>56</w:t>
      </w:r>
      <w:r w:rsidRPr="00C16604">
        <w:rPr>
          <w:spacing w:val="48"/>
        </w:rPr>
        <w:t xml:space="preserve"> </w:t>
      </w:r>
      <w:r w:rsidRPr="00C16604">
        <w:t>За</w:t>
      </w:r>
      <w:r w:rsidRPr="00C16604">
        <w:rPr>
          <w:spacing w:val="-1"/>
        </w:rPr>
        <w:t>к</w:t>
      </w:r>
      <w:r w:rsidRPr="00C16604">
        <w:t>он</w:t>
      </w:r>
      <w:r w:rsidRPr="00C16604">
        <w:rPr>
          <w:spacing w:val="1"/>
        </w:rPr>
        <w:t>у</w:t>
      </w:r>
      <w:r w:rsidRPr="00C16604">
        <w:rPr>
          <w:spacing w:val="44"/>
        </w:rPr>
        <w:t xml:space="preserve"> </w:t>
      </w:r>
      <w:r w:rsidRPr="00C16604">
        <w:t>Ук</w:t>
      </w:r>
      <w:r w:rsidRPr="00C16604">
        <w:rPr>
          <w:spacing w:val="1"/>
        </w:rPr>
        <w:t>р</w:t>
      </w:r>
      <w:r w:rsidRPr="00C16604">
        <w:t>аї</w:t>
      </w:r>
      <w:r w:rsidRPr="00C16604">
        <w:rPr>
          <w:spacing w:val="-1"/>
        </w:rPr>
        <w:t>н</w:t>
      </w:r>
      <w:r w:rsidRPr="00C16604">
        <w:t>и</w:t>
      </w:r>
      <w:r w:rsidRPr="00C16604">
        <w:rPr>
          <w:spacing w:val="50"/>
        </w:rPr>
        <w:t xml:space="preserve"> </w:t>
      </w:r>
      <w:r w:rsidRPr="00C16604">
        <w:rPr>
          <w:spacing w:val="-3"/>
        </w:rPr>
        <w:t>“</w:t>
      </w:r>
      <w:r w:rsidRPr="00C16604">
        <w:rPr>
          <w:spacing w:val="-1"/>
        </w:rPr>
        <w:t>П</w:t>
      </w:r>
      <w:r w:rsidRPr="00C16604">
        <w:t>ро</w:t>
      </w:r>
      <w:r w:rsidRPr="00C16604">
        <w:rPr>
          <w:spacing w:val="48"/>
        </w:rPr>
        <w:t xml:space="preserve"> </w:t>
      </w:r>
      <w:r w:rsidRPr="00C16604">
        <w:t>Нац</w:t>
      </w:r>
      <w:r w:rsidRPr="00C16604">
        <w:rPr>
          <w:spacing w:val="1"/>
        </w:rPr>
        <w:t>і</w:t>
      </w:r>
      <w:r w:rsidRPr="00C16604">
        <w:t>ональний</w:t>
      </w:r>
      <w:r w:rsidRPr="00C16604">
        <w:rPr>
          <w:spacing w:val="48"/>
        </w:rPr>
        <w:t xml:space="preserve"> </w:t>
      </w:r>
      <w:r w:rsidRPr="00C16604">
        <w:rPr>
          <w:spacing w:val="1"/>
        </w:rPr>
        <w:t>б</w:t>
      </w:r>
      <w:r w:rsidRPr="00C16604">
        <w:rPr>
          <w:spacing w:val="-1"/>
        </w:rPr>
        <w:t>а</w:t>
      </w:r>
      <w:r w:rsidRPr="00C16604">
        <w:rPr>
          <w:spacing w:val="-2"/>
        </w:rPr>
        <w:t>н</w:t>
      </w:r>
      <w:r w:rsidRPr="00C16604">
        <w:t>к Україн</w:t>
      </w:r>
      <w:r w:rsidRPr="00C16604">
        <w:rPr>
          <w:spacing w:val="-1"/>
        </w:rPr>
        <w:t>и</w:t>
      </w:r>
      <w:r w:rsidRPr="00C16604">
        <w:t xml:space="preserve">”, </w:t>
      </w:r>
      <w:r w:rsidRPr="00BD7C79">
        <w:t xml:space="preserve">статті 72 </w:t>
      </w:r>
      <w:r w:rsidRPr="00BD7C79">
        <w:rPr>
          <w:rFonts w:eastAsiaTheme="minorEastAsia"/>
          <w:color w:val="000000" w:themeColor="text1"/>
        </w:rPr>
        <w:t>Закону</w:t>
      </w:r>
      <w:r>
        <w:rPr>
          <w:rFonts w:eastAsiaTheme="minorEastAsia"/>
          <w:color w:val="000000" w:themeColor="text1"/>
        </w:rPr>
        <w:t xml:space="preserve"> України “Про платіжні послуги</w:t>
      </w:r>
      <w:r w:rsidRPr="008F64A9">
        <w:rPr>
          <w:rFonts w:eastAsiaTheme="minorEastAsia"/>
          <w:color w:val="000000" w:themeColor="text1"/>
        </w:rPr>
        <w:t>”</w:t>
      </w:r>
      <w:r w:rsidR="00572A0E" w:rsidRPr="008F64A9">
        <w:rPr>
          <w:rFonts w:eastAsiaTheme="minorEastAsia"/>
          <w:color w:val="000000" w:themeColor="text1"/>
        </w:rPr>
        <w:t>,</w:t>
      </w:r>
      <w:r w:rsidRPr="008F64A9">
        <w:rPr>
          <w:rFonts w:eastAsiaTheme="minorEastAsia"/>
          <w:color w:val="000000" w:themeColor="text1"/>
        </w:rPr>
        <w:t xml:space="preserve"> </w:t>
      </w:r>
      <w:r w:rsidRPr="008F64A9">
        <w:rPr>
          <w:color w:val="000000"/>
        </w:rPr>
        <w:t xml:space="preserve"> з мет</w:t>
      </w:r>
      <w:r w:rsidRPr="008F64A9">
        <w:rPr>
          <w:color w:val="000000"/>
          <w:spacing w:val="1"/>
        </w:rPr>
        <w:t>о</w:t>
      </w:r>
      <w:r w:rsidRPr="008F64A9">
        <w:rPr>
          <w:color w:val="000000"/>
        </w:rPr>
        <w:t>ю</w:t>
      </w:r>
      <w:r w:rsidRPr="008F64A9">
        <w:rPr>
          <w:color w:val="000000"/>
          <w:spacing w:val="60"/>
        </w:rPr>
        <w:t xml:space="preserve"> </w:t>
      </w:r>
      <w:r w:rsidRPr="008F64A9">
        <w:rPr>
          <w:color w:val="000000"/>
        </w:rPr>
        <w:t>вдосконалення</w:t>
      </w:r>
      <w:r w:rsidRPr="008F64A9">
        <w:rPr>
          <w:color w:val="000000"/>
          <w:spacing w:val="60"/>
        </w:rPr>
        <w:t xml:space="preserve"> </w:t>
      </w:r>
      <w:r w:rsidRPr="008F64A9">
        <w:rPr>
          <w:color w:val="000000"/>
        </w:rPr>
        <w:t>норма</w:t>
      </w:r>
      <w:r w:rsidRPr="008F64A9">
        <w:rPr>
          <w:color w:val="000000"/>
          <w:spacing w:val="-1"/>
        </w:rPr>
        <w:t>т</w:t>
      </w:r>
      <w:r w:rsidRPr="008F64A9">
        <w:rPr>
          <w:color w:val="000000"/>
        </w:rPr>
        <w:t>ив</w:t>
      </w:r>
      <w:r w:rsidRPr="008F64A9">
        <w:rPr>
          <w:color w:val="000000"/>
          <w:spacing w:val="-1"/>
        </w:rPr>
        <w:t>н</w:t>
      </w:r>
      <w:r w:rsidRPr="008F64A9">
        <w:rPr>
          <w:color w:val="000000"/>
          <w:spacing w:val="3"/>
        </w:rPr>
        <w:t>о</w:t>
      </w:r>
      <w:r w:rsidRPr="008F64A9">
        <w:rPr>
          <w:color w:val="000000"/>
        </w:rPr>
        <w:t>-право</w:t>
      </w:r>
      <w:r w:rsidRPr="008F64A9">
        <w:rPr>
          <w:color w:val="000000"/>
          <w:spacing w:val="-1"/>
        </w:rPr>
        <w:t>в</w:t>
      </w:r>
      <w:r w:rsidRPr="008F64A9">
        <w:rPr>
          <w:color w:val="000000"/>
        </w:rPr>
        <w:t>ого</w:t>
      </w:r>
      <w:r w:rsidRPr="008F64A9">
        <w:rPr>
          <w:color w:val="000000"/>
          <w:spacing w:val="63"/>
        </w:rPr>
        <w:t xml:space="preserve"> </w:t>
      </w:r>
      <w:r w:rsidRPr="008F64A9">
        <w:rPr>
          <w:color w:val="000000"/>
          <w:spacing w:val="-2"/>
        </w:rPr>
        <w:t>а</w:t>
      </w:r>
      <w:r w:rsidRPr="008F64A9">
        <w:rPr>
          <w:color w:val="000000"/>
        </w:rPr>
        <w:t>кт</w:t>
      </w:r>
      <w:r w:rsidRPr="008F64A9">
        <w:rPr>
          <w:color w:val="000000"/>
          <w:spacing w:val="1"/>
        </w:rPr>
        <w:t xml:space="preserve">а </w:t>
      </w:r>
      <w:r w:rsidR="00572A0E" w:rsidRPr="008F64A9">
        <w:rPr>
          <w:color w:val="000000"/>
          <w:spacing w:val="1"/>
        </w:rPr>
        <w:t xml:space="preserve">Національного банку України </w:t>
      </w:r>
      <w:r w:rsidRPr="008F64A9">
        <w:rPr>
          <w:color w:val="000000"/>
          <w:spacing w:val="1"/>
        </w:rPr>
        <w:t xml:space="preserve">з питань </w:t>
      </w:r>
      <w:r w:rsidRPr="008F64A9">
        <w:rPr>
          <w:rFonts w:eastAsiaTheme="minorHAnsi"/>
          <w:lang w:eastAsia="en-US"/>
        </w:rPr>
        <w:t>виконання міжбанківських платіжних операцій в Україні</w:t>
      </w:r>
      <w:r w:rsidR="00410EC0" w:rsidRPr="008F64A9">
        <w:rPr>
          <w:b/>
        </w:rPr>
        <w:t xml:space="preserve"> </w:t>
      </w:r>
      <w:r w:rsidR="00410EC0" w:rsidRPr="008F64A9">
        <w:t>Правління</w:t>
      </w:r>
      <w:r w:rsidR="00410EC0" w:rsidRPr="00CD0CD4">
        <w:t xml:space="preserve"> Національного банку України</w:t>
      </w:r>
      <w:r w:rsidR="00410EC0" w:rsidRPr="00CD0CD4">
        <w:rPr>
          <w:b/>
        </w:rPr>
        <w:t xml:space="preserve"> постановляє:</w:t>
      </w:r>
    </w:p>
    <w:p w14:paraId="66EB1635" w14:textId="6682C8AC" w:rsidR="008853C6" w:rsidRDefault="00410EC0" w:rsidP="008853C6">
      <w:pPr>
        <w:spacing w:before="240" w:after="240"/>
        <w:ind w:firstLine="567"/>
        <w:rPr>
          <w:rFonts w:eastAsiaTheme="minorEastAsia"/>
          <w:noProof/>
          <w:color w:val="000000" w:themeColor="text1"/>
          <w:lang w:eastAsia="en-US"/>
        </w:rPr>
      </w:pPr>
      <w:r w:rsidRPr="008853C6">
        <w:t>1.</w:t>
      </w:r>
      <w:r>
        <w:rPr>
          <w:lang w:val="en-US"/>
        </w:rPr>
        <w:t> </w:t>
      </w:r>
      <w:r w:rsidR="00D42B8B">
        <w:t xml:space="preserve">Унести </w:t>
      </w:r>
      <w:r w:rsidR="008853C6">
        <w:t xml:space="preserve">до </w:t>
      </w:r>
      <w:r w:rsidR="008853C6" w:rsidRPr="00C16604">
        <w:t>Інструкції про виконання міжбанківських платіжних операцій в Україні в національній валюті, затвердженої постановою Правління Національного банку України від 03 березня 2023 року № 16 (зі змінами)</w:t>
      </w:r>
      <w:r w:rsidR="00D42B8B">
        <w:t xml:space="preserve"> такі зміни</w:t>
      </w:r>
      <w:r w:rsidR="008853C6">
        <w:rPr>
          <w:rFonts w:eastAsiaTheme="minorEastAsia"/>
          <w:noProof/>
          <w:color w:val="000000" w:themeColor="text1"/>
          <w:lang w:eastAsia="en-US"/>
        </w:rPr>
        <w:t xml:space="preserve">: </w:t>
      </w:r>
    </w:p>
    <w:p w14:paraId="60F6DF8D" w14:textId="5D107E21" w:rsidR="008853C6" w:rsidRPr="00D42B8B" w:rsidRDefault="000D02BD" w:rsidP="008853C6">
      <w:pPr>
        <w:ind w:firstLine="567"/>
        <w:rPr>
          <w:bCs/>
        </w:rPr>
      </w:pPr>
      <w:r w:rsidRPr="00D42B8B">
        <w:rPr>
          <w:rFonts w:eastAsiaTheme="minorEastAsia"/>
          <w:noProof/>
          <w:color w:val="000000" w:themeColor="text1"/>
          <w:lang w:eastAsia="en-US"/>
        </w:rPr>
        <w:t xml:space="preserve">1) </w:t>
      </w:r>
      <w:r w:rsidR="008853C6" w:rsidRPr="00D42B8B">
        <w:rPr>
          <w:rFonts w:eastAsiaTheme="minorEastAsia"/>
          <w:noProof/>
          <w:color w:val="000000" w:themeColor="text1"/>
          <w:lang w:eastAsia="en-US"/>
        </w:rPr>
        <w:t xml:space="preserve">розділ </w:t>
      </w:r>
      <w:r w:rsidR="008853C6" w:rsidRPr="00D42B8B">
        <w:rPr>
          <w:rFonts w:eastAsiaTheme="minorEastAsia"/>
          <w:noProof/>
          <w:color w:val="000000" w:themeColor="text1"/>
          <w:lang w:val="en-US" w:eastAsia="en-US"/>
        </w:rPr>
        <w:t>IV</w:t>
      </w:r>
      <w:r w:rsidR="008853C6" w:rsidRPr="00D42B8B">
        <w:rPr>
          <w:rFonts w:eastAsiaTheme="minorEastAsia"/>
          <w:noProof/>
          <w:color w:val="000000" w:themeColor="text1"/>
          <w:lang w:val="ru-RU" w:eastAsia="en-US"/>
        </w:rPr>
        <w:t xml:space="preserve"> </w:t>
      </w:r>
      <w:r w:rsidRPr="00D42B8B">
        <w:rPr>
          <w:bCs/>
        </w:rPr>
        <w:t>після пункту 46 доповнити</w:t>
      </w:r>
      <w:r w:rsidR="00572A0E">
        <w:rPr>
          <w:bCs/>
        </w:rPr>
        <w:t xml:space="preserve"> </w:t>
      </w:r>
      <w:r w:rsidR="00572A0E" w:rsidRPr="008F64A9">
        <w:rPr>
          <w:bCs/>
        </w:rPr>
        <w:t>трьома</w:t>
      </w:r>
      <w:r w:rsidR="008853C6" w:rsidRPr="008F64A9">
        <w:rPr>
          <w:bCs/>
        </w:rPr>
        <w:t xml:space="preserve"> новим</w:t>
      </w:r>
      <w:r w:rsidR="002175CF" w:rsidRPr="008F64A9">
        <w:rPr>
          <w:bCs/>
        </w:rPr>
        <w:t>и пункта</w:t>
      </w:r>
      <w:r w:rsidRPr="008F64A9">
        <w:rPr>
          <w:bCs/>
        </w:rPr>
        <w:t>м</w:t>
      </w:r>
      <w:r w:rsidR="002175CF" w:rsidRPr="008F64A9">
        <w:rPr>
          <w:bCs/>
        </w:rPr>
        <w:t>и</w:t>
      </w:r>
      <w:r w:rsidR="00572A0E" w:rsidRPr="008F64A9">
        <w:rPr>
          <w:bCs/>
        </w:rPr>
        <w:t xml:space="preserve"> 46</w:t>
      </w:r>
      <w:r w:rsidR="00572A0E" w:rsidRPr="008F64A9">
        <w:rPr>
          <w:bCs/>
          <w:vertAlign w:val="superscript"/>
        </w:rPr>
        <w:t>1</w:t>
      </w:r>
      <w:r w:rsidR="00572A0E" w:rsidRPr="008F64A9">
        <w:rPr>
          <w:bCs/>
        </w:rPr>
        <w:t xml:space="preserve"> </w:t>
      </w:r>
      <w:r w:rsidR="00572A0E" w:rsidRPr="008F64A9">
        <w:t>–</w:t>
      </w:r>
      <w:r w:rsidR="00572A0E" w:rsidRPr="008F64A9">
        <w:rPr>
          <w:bCs/>
        </w:rPr>
        <w:t xml:space="preserve"> 46</w:t>
      </w:r>
      <w:r w:rsidR="00572A0E" w:rsidRPr="008F64A9">
        <w:rPr>
          <w:bCs/>
          <w:vertAlign w:val="superscript"/>
        </w:rPr>
        <w:t>3</w:t>
      </w:r>
      <w:r w:rsidR="00572A0E" w:rsidRPr="008F64A9">
        <w:rPr>
          <w:bCs/>
        </w:rPr>
        <w:t xml:space="preserve"> </w:t>
      </w:r>
      <w:r w:rsidR="008853C6" w:rsidRPr="008F64A9">
        <w:rPr>
          <w:bCs/>
        </w:rPr>
        <w:t xml:space="preserve"> такого змісту:</w:t>
      </w:r>
      <w:r w:rsidR="008853C6" w:rsidRPr="00D42B8B">
        <w:rPr>
          <w:bCs/>
        </w:rPr>
        <w:t xml:space="preserve">  </w:t>
      </w:r>
    </w:p>
    <w:p w14:paraId="5CF2B37A" w14:textId="6E40D3AA" w:rsidR="002175CF" w:rsidRPr="002175CF" w:rsidRDefault="008853C6" w:rsidP="002175CF">
      <w:pPr>
        <w:ind w:firstLine="458"/>
        <w:rPr>
          <w:bCs/>
        </w:rPr>
      </w:pPr>
      <w:r w:rsidRPr="002175CF">
        <w:rPr>
          <w:bCs/>
        </w:rPr>
        <w:t>“</w:t>
      </w:r>
      <w:r w:rsidR="002175CF" w:rsidRPr="002175CF">
        <w:rPr>
          <w:bCs/>
        </w:rPr>
        <w:t>46</w:t>
      </w:r>
      <w:r w:rsidR="002175CF" w:rsidRPr="002175CF">
        <w:rPr>
          <w:bCs/>
          <w:vertAlign w:val="superscript"/>
        </w:rPr>
        <w:t>1</w:t>
      </w:r>
      <w:r w:rsidR="002175CF" w:rsidRPr="002175CF">
        <w:rPr>
          <w:bCs/>
        </w:rPr>
        <w:t>. Учасник СЕП-відправник зобов’язаний після виконання платіжної операції через СЕП інформувати платника у спосіб, визначений договором, про те, що цю платіжну операцію виконано засобами СЕП, та про універсальний унікальний ідентифікатор (</w:t>
      </w:r>
      <w:r w:rsidR="002175CF" w:rsidRPr="002175CF">
        <w:rPr>
          <w:bCs/>
          <w:lang w:val="en-US"/>
        </w:rPr>
        <w:t>UETR</w:t>
      </w:r>
      <w:r w:rsidR="00FB5EE3" w:rsidRPr="00AD38D9">
        <w:rPr>
          <w:bCs/>
        </w:rPr>
        <w:t xml:space="preserve">, </w:t>
      </w:r>
      <w:r w:rsidR="009D4E9D" w:rsidRPr="00AD38D9">
        <w:rPr>
          <w:bCs/>
        </w:rPr>
        <w:t xml:space="preserve">англійською мовою </w:t>
      </w:r>
      <w:r w:rsidR="00FB5EE3" w:rsidRPr="00AD38D9">
        <w:rPr>
          <w:bCs/>
          <w:lang w:val="en-US"/>
        </w:rPr>
        <w:t>Unique</w:t>
      </w:r>
      <w:bookmarkStart w:id="0" w:name="_GoBack"/>
      <w:bookmarkEnd w:id="0"/>
      <w:r w:rsidR="00FB5EE3" w:rsidRPr="008F64A9">
        <w:rPr>
          <w:bCs/>
        </w:rPr>
        <w:t xml:space="preserve"> </w:t>
      </w:r>
      <w:r w:rsidR="00FB5EE3" w:rsidRPr="008F64A9">
        <w:rPr>
          <w:bCs/>
          <w:lang w:val="en-US"/>
        </w:rPr>
        <w:t>End</w:t>
      </w:r>
      <w:r w:rsidR="00FB5EE3" w:rsidRPr="008F64A9">
        <w:rPr>
          <w:bCs/>
        </w:rPr>
        <w:t>-</w:t>
      </w:r>
      <w:r w:rsidR="00FB5EE3" w:rsidRPr="008F64A9">
        <w:rPr>
          <w:bCs/>
          <w:lang w:val="en-US"/>
        </w:rPr>
        <w:t>To</w:t>
      </w:r>
      <w:r w:rsidR="00FB5EE3" w:rsidRPr="008F64A9">
        <w:rPr>
          <w:bCs/>
        </w:rPr>
        <w:t>-</w:t>
      </w:r>
      <w:r w:rsidR="00FB5EE3" w:rsidRPr="008F64A9">
        <w:rPr>
          <w:bCs/>
          <w:lang w:val="en-US"/>
        </w:rPr>
        <w:t>End</w:t>
      </w:r>
      <w:r w:rsidR="00FB5EE3" w:rsidRPr="008F64A9">
        <w:rPr>
          <w:bCs/>
        </w:rPr>
        <w:t xml:space="preserve"> </w:t>
      </w:r>
      <w:r w:rsidR="00FB5EE3" w:rsidRPr="008F64A9">
        <w:rPr>
          <w:bCs/>
          <w:lang w:val="en-US"/>
        </w:rPr>
        <w:t>Transaction</w:t>
      </w:r>
      <w:r w:rsidR="00FB5EE3" w:rsidRPr="008F64A9">
        <w:rPr>
          <w:bCs/>
        </w:rPr>
        <w:t xml:space="preserve"> </w:t>
      </w:r>
      <w:r w:rsidR="00FB5EE3" w:rsidRPr="008F64A9">
        <w:rPr>
          <w:bCs/>
          <w:lang w:val="en-US"/>
        </w:rPr>
        <w:t>Reference</w:t>
      </w:r>
      <w:r w:rsidR="002175CF" w:rsidRPr="008F64A9">
        <w:rPr>
          <w:bCs/>
        </w:rPr>
        <w:t xml:space="preserve">) </w:t>
      </w:r>
      <w:r w:rsidR="00FB5EE3" w:rsidRPr="008F64A9">
        <w:rPr>
          <w:bCs/>
        </w:rPr>
        <w:t xml:space="preserve">(далі – </w:t>
      </w:r>
      <w:r w:rsidR="00FB5EE3" w:rsidRPr="008F64A9">
        <w:rPr>
          <w:bCs/>
          <w:lang w:val="en-US"/>
        </w:rPr>
        <w:t>UETR</w:t>
      </w:r>
      <w:r w:rsidR="00FB5EE3" w:rsidRPr="008F64A9">
        <w:rPr>
          <w:bCs/>
        </w:rPr>
        <w:t>)</w:t>
      </w:r>
      <w:r w:rsidR="00FB5EE3" w:rsidRPr="00F40D50">
        <w:rPr>
          <w:bCs/>
        </w:rPr>
        <w:t xml:space="preserve"> </w:t>
      </w:r>
      <w:r w:rsidR="002175CF" w:rsidRPr="002175CF">
        <w:rPr>
          <w:bCs/>
        </w:rPr>
        <w:t>цієї платіжної операції з метою надання платнику можливості відстеження етапів виконання такої платіжної операції.</w:t>
      </w:r>
    </w:p>
    <w:p w14:paraId="65DC3452" w14:textId="77777777" w:rsidR="002175CF" w:rsidRPr="002175CF" w:rsidRDefault="002175CF" w:rsidP="002175CF">
      <w:pPr>
        <w:ind w:firstLine="458"/>
        <w:rPr>
          <w:bCs/>
        </w:rPr>
      </w:pPr>
    </w:p>
    <w:p w14:paraId="4BD0284C" w14:textId="5A337058" w:rsidR="002175CF" w:rsidRPr="002175CF" w:rsidRDefault="002175CF" w:rsidP="002175CF">
      <w:pPr>
        <w:tabs>
          <w:tab w:val="left" w:pos="1351"/>
        </w:tabs>
        <w:ind w:firstLine="458"/>
        <w:rPr>
          <w:bCs/>
        </w:rPr>
      </w:pPr>
      <w:r w:rsidRPr="002175CF">
        <w:rPr>
          <w:bCs/>
        </w:rPr>
        <w:t>46</w:t>
      </w:r>
      <w:r w:rsidRPr="002175CF">
        <w:rPr>
          <w:bCs/>
          <w:vertAlign w:val="superscript"/>
        </w:rPr>
        <w:t>2</w:t>
      </w:r>
      <w:r>
        <w:rPr>
          <w:bCs/>
        </w:rPr>
        <w:t xml:space="preserve">. </w:t>
      </w:r>
      <w:r w:rsidRPr="002175CF">
        <w:rPr>
          <w:bCs/>
        </w:rPr>
        <w:t xml:space="preserve">Учасник СЕП-отримувач зобов’язаний після виконання платіжної операції через СЕП інформувати отримувача у спосіб, визначений договором, про виконану платіжну операцію засобами СЕП </w:t>
      </w:r>
      <w:r w:rsidRPr="008F64A9">
        <w:rPr>
          <w:bCs/>
        </w:rPr>
        <w:t xml:space="preserve">та про </w:t>
      </w:r>
      <w:r w:rsidRPr="008F64A9">
        <w:rPr>
          <w:bCs/>
          <w:lang w:val="en-US"/>
        </w:rPr>
        <w:t>UETR</w:t>
      </w:r>
      <w:r w:rsidRPr="008F64A9">
        <w:rPr>
          <w:bCs/>
        </w:rPr>
        <w:t xml:space="preserve"> цієї платіжної операції з метою надання отримувачу можливості відстеження етапів</w:t>
      </w:r>
      <w:r w:rsidRPr="002175CF">
        <w:rPr>
          <w:bCs/>
        </w:rPr>
        <w:t xml:space="preserve"> виконання такої платіжної операції.</w:t>
      </w:r>
    </w:p>
    <w:p w14:paraId="0BA6C4C7" w14:textId="77777777" w:rsidR="002175CF" w:rsidRPr="002175CF" w:rsidRDefault="002175CF" w:rsidP="002175CF">
      <w:pPr>
        <w:ind w:firstLine="458"/>
        <w:rPr>
          <w:b/>
          <w:bCs/>
        </w:rPr>
      </w:pPr>
    </w:p>
    <w:p w14:paraId="192D0660" w14:textId="2F01153E" w:rsidR="008853C6" w:rsidRPr="002175CF" w:rsidRDefault="002175CF" w:rsidP="002175CF">
      <w:pPr>
        <w:ind w:firstLine="458"/>
        <w:rPr>
          <w:bCs/>
        </w:rPr>
      </w:pPr>
      <w:r w:rsidRPr="002175CF">
        <w:rPr>
          <w:bCs/>
        </w:rPr>
        <w:t>46</w:t>
      </w:r>
      <w:r w:rsidRPr="002175CF">
        <w:rPr>
          <w:bCs/>
          <w:vertAlign w:val="superscript"/>
        </w:rPr>
        <w:t>3</w:t>
      </w:r>
      <w:r w:rsidRPr="002175CF">
        <w:rPr>
          <w:bCs/>
        </w:rPr>
        <w:t xml:space="preserve">. Учасник СЕП-відправник зобов’язаний інформувати платника у спосіб, визначений договором,  про відхилення платіжної операції іншим учасником </w:t>
      </w:r>
      <w:r w:rsidRPr="002175CF">
        <w:rPr>
          <w:bCs/>
        </w:rPr>
        <w:lastRenderedPageBreak/>
        <w:t xml:space="preserve">СЕП або ЦОСЕП із зазначенням причини відхилення </w:t>
      </w:r>
      <w:r w:rsidRPr="008F64A9">
        <w:rPr>
          <w:bCs/>
        </w:rPr>
        <w:t xml:space="preserve">та </w:t>
      </w:r>
      <w:r w:rsidRPr="008F64A9">
        <w:rPr>
          <w:bCs/>
          <w:lang w:val="en-US"/>
        </w:rPr>
        <w:t>UETR</w:t>
      </w:r>
      <w:r w:rsidRPr="002175CF">
        <w:rPr>
          <w:bCs/>
        </w:rPr>
        <w:t xml:space="preserve"> цієї платіжної операції.</w:t>
      </w:r>
      <w:r w:rsidR="008853C6" w:rsidRPr="002175CF">
        <w:rPr>
          <w:bCs/>
        </w:rPr>
        <w:t xml:space="preserve">”; </w:t>
      </w:r>
    </w:p>
    <w:p w14:paraId="13385FB6" w14:textId="2978D6C3" w:rsidR="00410EC0" w:rsidRPr="008853C6" w:rsidRDefault="000D02BD" w:rsidP="008853C6">
      <w:pPr>
        <w:spacing w:before="240" w:after="240"/>
        <w:ind w:firstLine="567"/>
        <w:rPr>
          <w:bCs/>
        </w:rPr>
      </w:pPr>
      <w:r>
        <w:rPr>
          <w:bCs/>
        </w:rPr>
        <w:t xml:space="preserve">2) </w:t>
      </w:r>
      <w:r w:rsidR="008853C6">
        <w:rPr>
          <w:bCs/>
        </w:rPr>
        <w:t>у пункті 139</w:t>
      </w:r>
      <w:r w:rsidR="008853C6">
        <w:rPr>
          <w:bCs/>
          <w:vertAlign w:val="superscript"/>
        </w:rPr>
        <w:t>11</w:t>
      </w:r>
      <w:r w:rsidR="008853C6">
        <w:rPr>
          <w:bCs/>
        </w:rPr>
        <w:t xml:space="preserve"> розділу </w:t>
      </w:r>
      <w:r w:rsidR="008853C6">
        <w:rPr>
          <w:bCs/>
          <w:lang w:val="en-US"/>
        </w:rPr>
        <w:t>XIV</w:t>
      </w:r>
      <w:r w:rsidR="008853C6">
        <w:rPr>
          <w:bCs/>
        </w:rPr>
        <w:t xml:space="preserve"> слово та цифри </w:t>
      </w:r>
      <w:r w:rsidR="008853C6" w:rsidRPr="008853C6">
        <w:rPr>
          <w:bCs/>
        </w:rPr>
        <w:t xml:space="preserve">“пункту 59” </w:t>
      </w:r>
      <w:r w:rsidR="008853C6">
        <w:t>замінити словом</w:t>
      </w:r>
      <w:r w:rsidR="008853C6" w:rsidRPr="00214732">
        <w:t xml:space="preserve"> та</w:t>
      </w:r>
      <w:r w:rsidR="008853C6">
        <w:t xml:space="preserve"> цифрами </w:t>
      </w:r>
      <w:r w:rsidR="008853C6" w:rsidRPr="008853C6">
        <w:t>“пунктів 46</w:t>
      </w:r>
      <w:r w:rsidR="008853C6" w:rsidRPr="008853C6">
        <w:rPr>
          <w:vertAlign w:val="superscript"/>
        </w:rPr>
        <w:t>1</w:t>
      </w:r>
      <w:r w:rsidR="006B5665">
        <w:t xml:space="preserve"> – 46</w:t>
      </w:r>
      <w:r w:rsidR="006B5665">
        <w:rPr>
          <w:vertAlign w:val="superscript"/>
        </w:rPr>
        <w:t>3</w:t>
      </w:r>
      <w:r w:rsidR="008853C6" w:rsidRPr="008853C6">
        <w:t>, 59”</w:t>
      </w:r>
      <w:r w:rsidR="00410EC0" w:rsidRPr="005632A7">
        <w:rPr>
          <w:rFonts w:eastAsiaTheme="minorEastAsia"/>
          <w:noProof/>
          <w:color w:val="000000" w:themeColor="text1"/>
          <w:lang w:eastAsia="en-US"/>
        </w:rPr>
        <w:t>.</w:t>
      </w:r>
    </w:p>
    <w:p w14:paraId="13385FB7" w14:textId="33EF5F57" w:rsidR="00410EC0" w:rsidRDefault="00410EC0" w:rsidP="00410EC0">
      <w:pPr>
        <w:spacing w:before="240" w:after="240"/>
        <w:ind w:firstLine="567"/>
        <w:rPr>
          <w:rFonts w:eastAsiaTheme="minorEastAsia"/>
          <w:noProof/>
          <w:color w:val="000000" w:themeColor="text1"/>
          <w:lang w:eastAsia="en-US"/>
        </w:rPr>
      </w:pPr>
      <w:r>
        <w:rPr>
          <w:rFonts w:eastAsiaTheme="minorEastAsia"/>
          <w:noProof/>
          <w:color w:val="000000" w:themeColor="text1"/>
          <w:lang w:eastAsia="en-US"/>
        </w:rPr>
        <w:t>2. </w:t>
      </w:r>
      <w:r w:rsidR="008853C6" w:rsidRPr="00C16604">
        <w:t>Департаменту платіжних систем та інноваційного розвитку (Андрій Поддєрьогін) після офіційного опублікування довести до відома надавачів платіжних послуг України інформацію про прийняття цієї постанови</w:t>
      </w:r>
      <w:r>
        <w:rPr>
          <w:rFonts w:eastAsiaTheme="minorEastAsia"/>
          <w:noProof/>
          <w:color w:val="000000" w:themeColor="text1"/>
          <w:lang w:eastAsia="en-US"/>
        </w:rPr>
        <w:t>.</w:t>
      </w:r>
    </w:p>
    <w:p w14:paraId="124A5425" w14:textId="6F80D83D" w:rsidR="00D42B8B" w:rsidRDefault="00410EC0" w:rsidP="002175CF">
      <w:pPr>
        <w:spacing w:before="240" w:after="240"/>
        <w:ind w:firstLine="567"/>
        <w:rPr>
          <w:rFonts w:eastAsiaTheme="minorEastAsia"/>
          <w:noProof/>
          <w:color w:val="000000" w:themeColor="text1"/>
          <w:lang w:eastAsia="en-US"/>
        </w:rPr>
      </w:pPr>
      <w:r>
        <w:rPr>
          <w:rFonts w:eastAsiaTheme="minorEastAsia"/>
          <w:noProof/>
          <w:color w:val="000000" w:themeColor="text1"/>
          <w:lang w:eastAsia="en-US"/>
        </w:rPr>
        <w:t>3. </w:t>
      </w:r>
      <w:r w:rsidR="008853C6" w:rsidRPr="00C16604">
        <w:rPr>
          <w:color w:val="000000"/>
        </w:rPr>
        <w:t>Контроль</w:t>
      </w:r>
      <w:r w:rsidR="008853C6" w:rsidRPr="00C16604">
        <w:rPr>
          <w:color w:val="000000"/>
          <w:spacing w:val="22"/>
        </w:rPr>
        <w:t xml:space="preserve"> </w:t>
      </w:r>
      <w:r w:rsidR="008853C6" w:rsidRPr="00C16604">
        <w:rPr>
          <w:color w:val="000000"/>
        </w:rPr>
        <w:t>за</w:t>
      </w:r>
      <w:r w:rsidR="008853C6" w:rsidRPr="00C16604">
        <w:rPr>
          <w:color w:val="000000"/>
          <w:spacing w:val="23"/>
        </w:rPr>
        <w:t xml:space="preserve"> </w:t>
      </w:r>
      <w:r w:rsidR="008853C6" w:rsidRPr="00C16604">
        <w:rPr>
          <w:color w:val="000000"/>
        </w:rPr>
        <w:t>виконанням</w:t>
      </w:r>
      <w:r w:rsidR="008853C6" w:rsidRPr="00C16604">
        <w:rPr>
          <w:color w:val="000000"/>
          <w:spacing w:val="24"/>
        </w:rPr>
        <w:t xml:space="preserve"> </w:t>
      </w:r>
      <w:r w:rsidR="008853C6" w:rsidRPr="00C16604">
        <w:rPr>
          <w:color w:val="000000"/>
        </w:rPr>
        <w:t>ці</w:t>
      </w:r>
      <w:r w:rsidR="008853C6" w:rsidRPr="00C16604">
        <w:rPr>
          <w:color w:val="000000"/>
          <w:spacing w:val="-2"/>
        </w:rPr>
        <w:t>є</w:t>
      </w:r>
      <w:r w:rsidR="008853C6" w:rsidRPr="00C16604">
        <w:rPr>
          <w:color w:val="000000"/>
        </w:rPr>
        <w:t>ї</w:t>
      </w:r>
      <w:r w:rsidR="008853C6" w:rsidRPr="00C16604">
        <w:rPr>
          <w:color w:val="000000"/>
          <w:spacing w:val="23"/>
        </w:rPr>
        <w:t xml:space="preserve"> </w:t>
      </w:r>
      <w:r w:rsidR="008853C6" w:rsidRPr="00C16604">
        <w:rPr>
          <w:color w:val="000000"/>
          <w:spacing w:val="1"/>
        </w:rPr>
        <w:t>п</w:t>
      </w:r>
      <w:r w:rsidR="008853C6" w:rsidRPr="00C16604">
        <w:rPr>
          <w:color w:val="000000"/>
        </w:rPr>
        <w:t>оста</w:t>
      </w:r>
      <w:r w:rsidR="008853C6" w:rsidRPr="00C16604">
        <w:rPr>
          <w:color w:val="000000"/>
          <w:spacing w:val="-1"/>
        </w:rPr>
        <w:t>но</w:t>
      </w:r>
      <w:r w:rsidR="008853C6" w:rsidRPr="00C16604">
        <w:rPr>
          <w:color w:val="000000"/>
        </w:rPr>
        <w:t>ви</w:t>
      </w:r>
      <w:r w:rsidR="008853C6" w:rsidRPr="00C16604">
        <w:rPr>
          <w:color w:val="000000"/>
          <w:spacing w:val="23"/>
        </w:rPr>
        <w:t xml:space="preserve"> </w:t>
      </w:r>
      <w:r w:rsidR="008853C6" w:rsidRPr="00C16604">
        <w:rPr>
          <w:color w:val="000000"/>
          <w:spacing w:val="1"/>
        </w:rPr>
        <w:t>п</w:t>
      </w:r>
      <w:r w:rsidR="008853C6" w:rsidRPr="00C16604">
        <w:rPr>
          <w:color w:val="000000"/>
        </w:rPr>
        <w:t>окласти</w:t>
      </w:r>
      <w:r w:rsidR="008853C6" w:rsidRPr="00C16604">
        <w:rPr>
          <w:color w:val="000000"/>
          <w:spacing w:val="24"/>
        </w:rPr>
        <w:t xml:space="preserve"> </w:t>
      </w:r>
      <w:r w:rsidR="008853C6" w:rsidRPr="00C16604">
        <w:rPr>
          <w:color w:val="000000"/>
          <w:spacing w:val="-1"/>
        </w:rPr>
        <w:t>н</w:t>
      </w:r>
      <w:r w:rsidR="008853C6" w:rsidRPr="00C16604">
        <w:rPr>
          <w:color w:val="000000"/>
        </w:rPr>
        <w:t>а</w:t>
      </w:r>
      <w:r w:rsidR="008853C6" w:rsidRPr="00C16604">
        <w:rPr>
          <w:color w:val="000000"/>
          <w:spacing w:val="23"/>
        </w:rPr>
        <w:t xml:space="preserve"> </w:t>
      </w:r>
      <w:r w:rsidR="008853C6" w:rsidRPr="00C16604">
        <w:rPr>
          <w:color w:val="000000"/>
        </w:rPr>
        <w:t>за</w:t>
      </w:r>
      <w:r w:rsidR="008853C6" w:rsidRPr="00C16604">
        <w:rPr>
          <w:color w:val="000000"/>
          <w:spacing w:val="5"/>
        </w:rPr>
        <w:t>с</w:t>
      </w:r>
      <w:r w:rsidR="008853C6" w:rsidRPr="00C16604">
        <w:rPr>
          <w:color w:val="000000"/>
        </w:rPr>
        <w:t>т</w:t>
      </w:r>
      <w:r w:rsidR="008853C6" w:rsidRPr="00C16604">
        <w:rPr>
          <w:color w:val="000000"/>
          <w:spacing w:val="-2"/>
        </w:rPr>
        <w:t>у</w:t>
      </w:r>
      <w:r w:rsidR="008853C6" w:rsidRPr="00C16604">
        <w:rPr>
          <w:color w:val="000000"/>
        </w:rPr>
        <w:t>пника</w:t>
      </w:r>
      <w:r w:rsidR="008853C6" w:rsidRPr="00C16604">
        <w:rPr>
          <w:color w:val="000000"/>
          <w:spacing w:val="24"/>
        </w:rPr>
        <w:t xml:space="preserve"> </w:t>
      </w:r>
      <w:r w:rsidR="008853C6" w:rsidRPr="00C16604">
        <w:rPr>
          <w:color w:val="000000"/>
        </w:rPr>
        <w:t>Голо</w:t>
      </w:r>
      <w:r w:rsidR="008853C6" w:rsidRPr="00C16604">
        <w:rPr>
          <w:color w:val="000000"/>
          <w:spacing w:val="-1"/>
        </w:rPr>
        <w:t>в</w:t>
      </w:r>
      <w:r w:rsidR="008853C6" w:rsidRPr="00C16604">
        <w:rPr>
          <w:color w:val="000000"/>
        </w:rPr>
        <w:t>и Нац</w:t>
      </w:r>
      <w:r w:rsidR="008853C6" w:rsidRPr="00C16604">
        <w:rPr>
          <w:color w:val="000000"/>
          <w:spacing w:val="-1"/>
        </w:rPr>
        <w:t>і</w:t>
      </w:r>
      <w:r w:rsidR="008853C6" w:rsidRPr="00C16604">
        <w:rPr>
          <w:color w:val="000000"/>
        </w:rPr>
        <w:t>онал</w:t>
      </w:r>
      <w:r w:rsidR="008853C6" w:rsidRPr="00C16604">
        <w:rPr>
          <w:color w:val="000000"/>
          <w:spacing w:val="-1"/>
        </w:rPr>
        <w:t>ь</w:t>
      </w:r>
      <w:r w:rsidR="008853C6" w:rsidRPr="00C16604">
        <w:rPr>
          <w:color w:val="000000"/>
        </w:rPr>
        <w:t>ного</w:t>
      </w:r>
      <w:r w:rsidR="008853C6" w:rsidRPr="00C16604">
        <w:rPr>
          <w:color w:val="000000"/>
          <w:spacing w:val="-1"/>
        </w:rPr>
        <w:t xml:space="preserve"> </w:t>
      </w:r>
      <w:r w:rsidR="008853C6" w:rsidRPr="00C16604">
        <w:rPr>
          <w:color w:val="000000"/>
        </w:rPr>
        <w:t>ба</w:t>
      </w:r>
      <w:r w:rsidR="008853C6" w:rsidRPr="00C16604">
        <w:rPr>
          <w:color w:val="000000"/>
          <w:spacing w:val="-1"/>
        </w:rPr>
        <w:t>нк</w:t>
      </w:r>
      <w:r w:rsidR="008853C6" w:rsidRPr="00C16604">
        <w:rPr>
          <w:color w:val="000000"/>
        </w:rPr>
        <w:t>у Ук</w:t>
      </w:r>
      <w:r w:rsidR="008853C6" w:rsidRPr="00C16604">
        <w:rPr>
          <w:color w:val="000000"/>
          <w:spacing w:val="1"/>
        </w:rPr>
        <w:t>р</w:t>
      </w:r>
      <w:r w:rsidR="008853C6" w:rsidRPr="00C16604">
        <w:rPr>
          <w:color w:val="000000"/>
          <w:spacing w:val="-1"/>
        </w:rPr>
        <w:t>а</w:t>
      </w:r>
      <w:r w:rsidR="008853C6" w:rsidRPr="00C16604">
        <w:rPr>
          <w:color w:val="000000"/>
        </w:rPr>
        <w:t>ї</w:t>
      </w:r>
      <w:r w:rsidR="008853C6" w:rsidRPr="00C16604">
        <w:rPr>
          <w:color w:val="000000"/>
          <w:spacing w:val="-1"/>
        </w:rPr>
        <w:t>н</w:t>
      </w:r>
      <w:r w:rsidR="008853C6" w:rsidRPr="00C16604">
        <w:rPr>
          <w:color w:val="000000"/>
        </w:rPr>
        <w:t>и О</w:t>
      </w:r>
      <w:r w:rsidR="008853C6" w:rsidRPr="00C16604">
        <w:rPr>
          <w:color w:val="000000"/>
          <w:spacing w:val="-1"/>
        </w:rPr>
        <w:t>л</w:t>
      </w:r>
      <w:r w:rsidR="008853C6" w:rsidRPr="00C16604">
        <w:rPr>
          <w:color w:val="000000"/>
        </w:rPr>
        <w:t>ексія</w:t>
      </w:r>
      <w:r w:rsidR="008853C6" w:rsidRPr="00C16604">
        <w:rPr>
          <w:color w:val="000000"/>
          <w:spacing w:val="-3"/>
        </w:rPr>
        <w:t xml:space="preserve"> </w:t>
      </w:r>
      <w:r w:rsidR="008853C6" w:rsidRPr="00C16604">
        <w:rPr>
          <w:color w:val="000000"/>
        </w:rPr>
        <w:t>Шабана</w:t>
      </w:r>
      <w:r>
        <w:rPr>
          <w:rFonts w:eastAsiaTheme="minorEastAsia"/>
          <w:noProof/>
          <w:color w:val="000000" w:themeColor="text1"/>
          <w:lang w:eastAsia="en-US"/>
        </w:rPr>
        <w:t>.</w:t>
      </w:r>
    </w:p>
    <w:p w14:paraId="74648C02" w14:textId="017F18E5" w:rsidR="00D42B8B" w:rsidRDefault="00A72446" w:rsidP="00D42B8B">
      <w:pPr>
        <w:spacing w:before="240" w:after="240"/>
        <w:ind w:firstLine="567"/>
        <w:rPr>
          <w:rFonts w:eastAsiaTheme="minorEastAsia"/>
          <w:noProof/>
          <w:color w:val="000000" w:themeColor="text1"/>
          <w:lang w:eastAsia="en-US"/>
        </w:rPr>
      </w:pPr>
      <w:r>
        <w:rPr>
          <w:rFonts w:eastAsiaTheme="minorEastAsia"/>
          <w:noProof/>
          <w:color w:val="000000" w:themeColor="text1"/>
          <w:lang w:eastAsia="en-US"/>
        </w:rPr>
        <w:t>4. </w:t>
      </w:r>
      <w:r w:rsidR="00EE74CF">
        <w:t>Постанова набирає чинності з</w:t>
      </w:r>
      <w:r w:rsidR="00D42B8B">
        <w:rPr>
          <w:rFonts w:eastAsiaTheme="minorEastAsia"/>
          <w:noProof/>
          <w:color w:val="000000" w:themeColor="text1"/>
          <w:lang w:eastAsia="en-US"/>
        </w:rPr>
        <w:t xml:space="preserve"> 01 грудня 2025 року.</w:t>
      </w:r>
    </w:p>
    <w:p w14:paraId="65EED16E" w14:textId="77777777" w:rsidR="00D42B8B" w:rsidRPr="00D42B8B" w:rsidRDefault="00D42B8B" w:rsidP="00D42B8B">
      <w:pPr>
        <w:spacing w:before="240" w:after="240"/>
        <w:ind w:firstLine="567"/>
        <w:rPr>
          <w:rFonts w:eastAsiaTheme="minorEastAsia"/>
          <w:noProof/>
          <w:color w:val="000000" w:themeColor="text1"/>
          <w:lang w:eastAsia="en-US"/>
        </w:rPr>
      </w:pPr>
    </w:p>
    <w:tbl>
      <w:tblPr>
        <w:tblStyle w:val="a9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252"/>
      </w:tblGrid>
      <w:tr w:rsidR="00410EC0" w:rsidRPr="00CD0CD4" w14:paraId="13385FC2" w14:textId="77777777" w:rsidTr="000F60CD">
        <w:tc>
          <w:tcPr>
            <w:tcW w:w="5387" w:type="dxa"/>
            <w:vAlign w:val="bottom"/>
          </w:tcPr>
          <w:p w14:paraId="13385FC0" w14:textId="3A14F9A7" w:rsidR="00410EC0" w:rsidRPr="00CD0CD4" w:rsidRDefault="008853C6" w:rsidP="009B7F4D">
            <w:pPr>
              <w:autoSpaceDE w:val="0"/>
              <w:autoSpaceDN w:val="0"/>
              <w:ind w:left="-111"/>
              <w:jc w:val="left"/>
            </w:pPr>
            <w:r w:rsidRPr="00C16604">
              <w:rPr>
                <w:lang w:eastAsia="en-US"/>
              </w:rPr>
              <w:t>Голова</w:t>
            </w:r>
          </w:p>
        </w:tc>
        <w:tc>
          <w:tcPr>
            <w:tcW w:w="4252" w:type="dxa"/>
            <w:vAlign w:val="bottom"/>
          </w:tcPr>
          <w:p w14:paraId="13385FC1" w14:textId="2A5EE830" w:rsidR="00410EC0" w:rsidRPr="00CD0CD4" w:rsidRDefault="008853C6" w:rsidP="000F60CD">
            <w:pPr>
              <w:tabs>
                <w:tab w:val="left" w:pos="7020"/>
                <w:tab w:val="left" w:pos="7200"/>
              </w:tabs>
              <w:autoSpaceDE w:val="0"/>
              <w:autoSpaceDN w:val="0"/>
              <w:ind w:left="32"/>
              <w:jc w:val="right"/>
            </w:pPr>
            <w:r w:rsidRPr="00C16604">
              <w:rPr>
                <w:lang w:eastAsia="en-US"/>
              </w:rPr>
              <w:t>Андрій ПИШНИЙ</w:t>
            </w:r>
          </w:p>
        </w:tc>
      </w:tr>
    </w:tbl>
    <w:p w14:paraId="13385FC4" w14:textId="2A6C97CF" w:rsidR="00410EC0" w:rsidRPr="00CD0CD4" w:rsidRDefault="00410EC0" w:rsidP="00410EC0"/>
    <w:p w14:paraId="13385FCE" w14:textId="072E0E10" w:rsidR="00E97A59" w:rsidRPr="00E34A3F" w:rsidRDefault="00410EC0" w:rsidP="009D1B24">
      <w:pPr>
        <w:jc w:val="left"/>
        <w:rPr>
          <w:lang w:val="ru-RU"/>
        </w:rPr>
      </w:pPr>
      <w:r w:rsidRPr="00CD0CD4">
        <w:t>Інд.</w:t>
      </w:r>
      <w:r w:rsidRPr="00CD0CD4">
        <w:rPr>
          <w:sz w:val="22"/>
          <w:szCs w:val="22"/>
        </w:rPr>
        <w:t xml:space="preserve"> </w:t>
      </w:r>
      <w:r w:rsidR="00D42B8B">
        <w:t>5</w:t>
      </w:r>
      <w:r w:rsidR="009D1B24">
        <w:t>7</w:t>
      </w:r>
    </w:p>
    <w:sectPr w:rsidR="00E97A59" w:rsidRPr="00E34A3F" w:rsidSect="009D1B24">
      <w:headerReference w:type="default" r:id="rId13"/>
      <w:headerReference w:type="first" r:id="rId14"/>
      <w:pgSz w:w="11906" w:h="16838" w:code="9"/>
      <w:pgMar w:top="567" w:right="567" w:bottom="170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E07A38" w14:textId="77777777" w:rsidR="0069153F" w:rsidRDefault="0069153F" w:rsidP="00E53CCD">
      <w:r>
        <w:separator/>
      </w:r>
    </w:p>
  </w:endnote>
  <w:endnote w:type="continuationSeparator" w:id="0">
    <w:p w14:paraId="5AFEAA0C" w14:textId="77777777" w:rsidR="0069153F" w:rsidRDefault="0069153F" w:rsidP="00E53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160A20" w14:textId="77777777" w:rsidR="0069153F" w:rsidRDefault="0069153F" w:rsidP="00E53CCD">
      <w:r>
        <w:separator/>
      </w:r>
    </w:p>
  </w:footnote>
  <w:footnote w:type="continuationSeparator" w:id="0">
    <w:p w14:paraId="1D530843" w14:textId="77777777" w:rsidR="0069153F" w:rsidRDefault="0069153F" w:rsidP="00E53C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1605477"/>
      <w:docPartObj>
        <w:docPartGallery w:val="Page Numbers (Top of Page)"/>
        <w:docPartUnique/>
      </w:docPartObj>
    </w:sdtPr>
    <w:sdtEndPr/>
    <w:sdtContent>
      <w:p w14:paraId="6287FB6E" w14:textId="0B01558B" w:rsidR="009D1B24" w:rsidRDefault="009D1B2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38D9">
          <w:rPr>
            <w:noProof/>
          </w:rPr>
          <w:t>2</w:t>
        </w:r>
        <w:r>
          <w:fldChar w:fldCharType="end"/>
        </w:r>
      </w:p>
    </w:sdtContent>
  </w:sdt>
  <w:p w14:paraId="2C2645A4" w14:textId="77777777" w:rsidR="009D1B24" w:rsidRDefault="009D1B2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185936" w14:textId="0002A7C5" w:rsidR="009D1B24" w:rsidRDefault="009D1B24">
    <w:pPr>
      <w:pStyle w:val="a5"/>
      <w:jc w:val="center"/>
    </w:pPr>
  </w:p>
  <w:p w14:paraId="13385FD4" w14:textId="77777777" w:rsidR="007E2E2F" w:rsidRPr="00B930E3" w:rsidRDefault="007E2E2F" w:rsidP="00B930E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ttachedTemplate r:id="rId1"/>
  <w:trackRevisions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1BC"/>
    <w:rsid w:val="000064FA"/>
    <w:rsid w:val="00015FDE"/>
    <w:rsid w:val="00016403"/>
    <w:rsid w:val="00033FA0"/>
    <w:rsid w:val="000378F7"/>
    <w:rsid w:val="0003793C"/>
    <w:rsid w:val="000506D8"/>
    <w:rsid w:val="00063480"/>
    <w:rsid w:val="000713E8"/>
    <w:rsid w:val="00097B89"/>
    <w:rsid w:val="000B2990"/>
    <w:rsid w:val="000B5ADB"/>
    <w:rsid w:val="000C3F58"/>
    <w:rsid w:val="000D02BD"/>
    <w:rsid w:val="000D44E2"/>
    <w:rsid w:val="000E4B44"/>
    <w:rsid w:val="000E700F"/>
    <w:rsid w:val="00100163"/>
    <w:rsid w:val="001025EF"/>
    <w:rsid w:val="00102C1C"/>
    <w:rsid w:val="001068E6"/>
    <w:rsid w:val="001652CD"/>
    <w:rsid w:val="001738BC"/>
    <w:rsid w:val="001740C0"/>
    <w:rsid w:val="00190E1A"/>
    <w:rsid w:val="00192423"/>
    <w:rsid w:val="001A16FA"/>
    <w:rsid w:val="001A42D2"/>
    <w:rsid w:val="001D3A55"/>
    <w:rsid w:val="001D487A"/>
    <w:rsid w:val="001E2732"/>
    <w:rsid w:val="001E5DB4"/>
    <w:rsid w:val="001F591C"/>
    <w:rsid w:val="001F64D4"/>
    <w:rsid w:val="001F71E8"/>
    <w:rsid w:val="00204F22"/>
    <w:rsid w:val="00207DA9"/>
    <w:rsid w:val="00210453"/>
    <w:rsid w:val="0021268A"/>
    <w:rsid w:val="002175CF"/>
    <w:rsid w:val="00233146"/>
    <w:rsid w:val="0023651D"/>
    <w:rsid w:val="00241373"/>
    <w:rsid w:val="002453A3"/>
    <w:rsid w:val="00253BF9"/>
    <w:rsid w:val="00257FAC"/>
    <w:rsid w:val="00264983"/>
    <w:rsid w:val="00272B80"/>
    <w:rsid w:val="002846E4"/>
    <w:rsid w:val="002A172E"/>
    <w:rsid w:val="002A7DE0"/>
    <w:rsid w:val="002B4877"/>
    <w:rsid w:val="002C677D"/>
    <w:rsid w:val="002C7B4D"/>
    <w:rsid w:val="002D171B"/>
    <w:rsid w:val="002D1790"/>
    <w:rsid w:val="002D5205"/>
    <w:rsid w:val="002D52F9"/>
    <w:rsid w:val="002E023A"/>
    <w:rsid w:val="002F33F0"/>
    <w:rsid w:val="002F660B"/>
    <w:rsid w:val="0031386A"/>
    <w:rsid w:val="0033133D"/>
    <w:rsid w:val="00356E34"/>
    <w:rsid w:val="00357676"/>
    <w:rsid w:val="00364833"/>
    <w:rsid w:val="00371783"/>
    <w:rsid w:val="0037502F"/>
    <w:rsid w:val="0038167B"/>
    <w:rsid w:val="0038385E"/>
    <w:rsid w:val="003A383B"/>
    <w:rsid w:val="003B4F96"/>
    <w:rsid w:val="003C3282"/>
    <w:rsid w:val="003C3985"/>
    <w:rsid w:val="003C421E"/>
    <w:rsid w:val="003C7337"/>
    <w:rsid w:val="003D19A3"/>
    <w:rsid w:val="003F4317"/>
    <w:rsid w:val="00401EDB"/>
    <w:rsid w:val="00404C93"/>
    <w:rsid w:val="00407877"/>
    <w:rsid w:val="00410EC0"/>
    <w:rsid w:val="00410FA1"/>
    <w:rsid w:val="004318B3"/>
    <w:rsid w:val="0044044C"/>
    <w:rsid w:val="004414F7"/>
    <w:rsid w:val="00455B45"/>
    <w:rsid w:val="00472E7B"/>
    <w:rsid w:val="00482404"/>
    <w:rsid w:val="00484152"/>
    <w:rsid w:val="00487E73"/>
    <w:rsid w:val="00494BE0"/>
    <w:rsid w:val="004A7F75"/>
    <w:rsid w:val="004B4733"/>
    <w:rsid w:val="004B5D82"/>
    <w:rsid w:val="004D7E2E"/>
    <w:rsid w:val="004E0515"/>
    <w:rsid w:val="004E22E2"/>
    <w:rsid w:val="004F5AE4"/>
    <w:rsid w:val="004F62FC"/>
    <w:rsid w:val="00523C13"/>
    <w:rsid w:val="005257C2"/>
    <w:rsid w:val="00540210"/>
    <w:rsid w:val="00542533"/>
    <w:rsid w:val="005537EC"/>
    <w:rsid w:val="005624B6"/>
    <w:rsid w:val="00563A19"/>
    <w:rsid w:val="00563AC1"/>
    <w:rsid w:val="0057237F"/>
    <w:rsid w:val="00572A0E"/>
    <w:rsid w:val="00577402"/>
    <w:rsid w:val="00591298"/>
    <w:rsid w:val="005A0F4B"/>
    <w:rsid w:val="005A1D3C"/>
    <w:rsid w:val="005A2BBA"/>
    <w:rsid w:val="005A3F34"/>
    <w:rsid w:val="005A6B99"/>
    <w:rsid w:val="005B2D03"/>
    <w:rsid w:val="005C5CBF"/>
    <w:rsid w:val="005D2F3D"/>
    <w:rsid w:val="005F6418"/>
    <w:rsid w:val="00610F11"/>
    <w:rsid w:val="0061599B"/>
    <w:rsid w:val="0063071E"/>
    <w:rsid w:val="0063271C"/>
    <w:rsid w:val="00640612"/>
    <w:rsid w:val="00645130"/>
    <w:rsid w:val="00653558"/>
    <w:rsid w:val="00655864"/>
    <w:rsid w:val="00670C95"/>
    <w:rsid w:val="00681460"/>
    <w:rsid w:val="00684225"/>
    <w:rsid w:val="006871CD"/>
    <w:rsid w:val="0069153F"/>
    <w:rsid w:val="006A0AE1"/>
    <w:rsid w:val="006B2748"/>
    <w:rsid w:val="006B5665"/>
    <w:rsid w:val="006C4176"/>
    <w:rsid w:val="006C66EF"/>
    <w:rsid w:val="006D2617"/>
    <w:rsid w:val="006E2386"/>
    <w:rsid w:val="006F3CFB"/>
    <w:rsid w:val="0070152E"/>
    <w:rsid w:val="00702896"/>
    <w:rsid w:val="00710A72"/>
    <w:rsid w:val="0071789F"/>
    <w:rsid w:val="007374E8"/>
    <w:rsid w:val="007476B2"/>
    <w:rsid w:val="00762337"/>
    <w:rsid w:val="007771E7"/>
    <w:rsid w:val="007802D9"/>
    <w:rsid w:val="00783AF2"/>
    <w:rsid w:val="0079324A"/>
    <w:rsid w:val="007A038B"/>
    <w:rsid w:val="007A6609"/>
    <w:rsid w:val="007E2E2F"/>
    <w:rsid w:val="007F24D1"/>
    <w:rsid w:val="007F514C"/>
    <w:rsid w:val="00802988"/>
    <w:rsid w:val="008135AE"/>
    <w:rsid w:val="00817849"/>
    <w:rsid w:val="00834346"/>
    <w:rsid w:val="00850F68"/>
    <w:rsid w:val="008555CA"/>
    <w:rsid w:val="00866993"/>
    <w:rsid w:val="00874366"/>
    <w:rsid w:val="008853C6"/>
    <w:rsid w:val="0089390D"/>
    <w:rsid w:val="008A58E9"/>
    <w:rsid w:val="008A704D"/>
    <w:rsid w:val="008B014D"/>
    <w:rsid w:val="008B164A"/>
    <w:rsid w:val="008C2498"/>
    <w:rsid w:val="008D10FD"/>
    <w:rsid w:val="008D122F"/>
    <w:rsid w:val="008F64A9"/>
    <w:rsid w:val="00901D54"/>
    <w:rsid w:val="00904F17"/>
    <w:rsid w:val="00961672"/>
    <w:rsid w:val="0097288F"/>
    <w:rsid w:val="00984B02"/>
    <w:rsid w:val="009943E9"/>
    <w:rsid w:val="00994CD4"/>
    <w:rsid w:val="00995A8D"/>
    <w:rsid w:val="009A4DE6"/>
    <w:rsid w:val="009B7F4D"/>
    <w:rsid w:val="009C717F"/>
    <w:rsid w:val="009D1B24"/>
    <w:rsid w:val="009D4E9D"/>
    <w:rsid w:val="009D6D44"/>
    <w:rsid w:val="009F5312"/>
    <w:rsid w:val="00A06ADB"/>
    <w:rsid w:val="00A104FB"/>
    <w:rsid w:val="00A23E04"/>
    <w:rsid w:val="00A47EF0"/>
    <w:rsid w:val="00A50DC0"/>
    <w:rsid w:val="00A51C39"/>
    <w:rsid w:val="00A708BE"/>
    <w:rsid w:val="00A72446"/>
    <w:rsid w:val="00A72F06"/>
    <w:rsid w:val="00A77FFD"/>
    <w:rsid w:val="00AA726B"/>
    <w:rsid w:val="00AB1C0F"/>
    <w:rsid w:val="00AB28F1"/>
    <w:rsid w:val="00AB4FA0"/>
    <w:rsid w:val="00AC47B6"/>
    <w:rsid w:val="00AD38D9"/>
    <w:rsid w:val="00AE16F0"/>
    <w:rsid w:val="00AF59AC"/>
    <w:rsid w:val="00B12A6F"/>
    <w:rsid w:val="00B24F71"/>
    <w:rsid w:val="00B31892"/>
    <w:rsid w:val="00B332B2"/>
    <w:rsid w:val="00B34F72"/>
    <w:rsid w:val="00B5752E"/>
    <w:rsid w:val="00B616A5"/>
    <w:rsid w:val="00B66974"/>
    <w:rsid w:val="00B67B26"/>
    <w:rsid w:val="00B709C6"/>
    <w:rsid w:val="00B77FBC"/>
    <w:rsid w:val="00B85728"/>
    <w:rsid w:val="00B930E3"/>
    <w:rsid w:val="00BB44AB"/>
    <w:rsid w:val="00BC6419"/>
    <w:rsid w:val="00BE6C11"/>
    <w:rsid w:val="00BF052C"/>
    <w:rsid w:val="00BF0770"/>
    <w:rsid w:val="00BF0A54"/>
    <w:rsid w:val="00C21D33"/>
    <w:rsid w:val="00C22D27"/>
    <w:rsid w:val="00C261F6"/>
    <w:rsid w:val="00C36ED6"/>
    <w:rsid w:val="00C41293"/>
    <w:rsid w:val="00C422E3"/>
    <w:rsid w:val="00C4377C"/>
    <w:rsid w:val="00C437A7"/>
    <w:rsid w:val="00C45170"/>
    <w:rsid w:val="00C63B17"/>
    <w:rsid w:val="00C65DEC"/>
    <w:rsid w:val="00C763A3"/>
    <w:rsid w:val="00C80F5E"/>
    <w:rsid w:val="00C82259"/>
    <w:rsid w:val="00C831BC"/>
    <w:rsid w:val="00C8418C"/>
    <w:rsid w:val="00CB1135"/>
    <w:rsid w:val="00CD7381"/>
    <w:rsid w:val="00CE3B9F"/>
    <w:rsid w:val="00D0057B"/>
    <w:rsid w:val="00D11F25"/>
    <w:rsid w:val="00D27113"/>
    <w:rsid w:val="00D33A3D"/>
    <w:rsid w:val="00D34DCC"/>
    <w:rsid w:val="00D42B8B"/>
    <w:rsid w:val="00D5747C"/>
    <w:rsid w:val="00D64A41"/>
    <w:rsid w:val="00D67245"/>
    <w:rsid w:val="00D74DCE"/>
    <w:rsid w:val="00D842D0"/>
    <w:rsid w:val="00DC1E60"/>
    <w:rsid w:val="00DD106B"/>
    <w:rsid w:val="00DD60CC"/>
    <w:rsid w:val="00DD71CB"/>
    <w:rsid w:val="00E33B0E"/>
    <w:rsid w:val="00E34A3F"/>
    <w:rsid w:val="00E43E79"/>
    <w:rsid w:val="00E53CB5"/>
    <w:rsid w:val="00E53CCD"/>
    <w:rsid w:val="00E8777E"/>
    <w:rsid w:val="00E97A59"/>
    <w:rsid w:val="00EA1A5B"/>
    <w:rsid w:val="00EA1DE4"/>
    <w:rsid w:val="00EA3A24"/>
    <w:rsid w:val="00ED042F"/>
    <w:rsid w:val="00ED5EF3"/>
    <w:rsid w:val="00EE3E8A"/>
    <w:rsid w:val="00EE74CF"/>
    <w:rsid w:val="00F003D3"/>
    <w:rsid w:val="00F03226"/>
    <w:rsid w:val="00F03E32"/>
    <w:rsid w:val="00F054B3"/>
    <w:rsid w:val="00F31023"/>
    <w:rsid w:val="00F332C0"/>
    <w:rsid w:val="00F40D50"/>
    <w:rsid w:val="00F42E75"/>
    <w:rsid w:val="00F52D16"/>
    <w:rsid w:val="00F63BD9"/>
    <w:rsid w:val="00F6694C"/>
    <w:rsid w:val="00F80E9E"/>
    <w:rsid w:val="00F96F18"/>
    <w:rsid w:val="00FA7B67"/>
    <w:rsid w:val="00FA7F71"/>
    <w:rsid w:val="00FB5EE3"/>
    <w:rsid w:val="00FC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385F9F"/>
  <w15:docId w15:val="{8C7D6613-3F05-40EB-80B5-BF8928575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6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CCD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apkaDocumentu">
    <w:name w:val="Shapka Documentu"/>
    <w:basedOn w:val="a"/>
    <w:rsid w:val="00E53CCD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  <w:lang w:eastAsia="ru-RU"/>
    </w:rPr>
  </w:style>
  <w:style w:type="paragraph" w:styleId="a3">
    <w:name w:val="Title"/>
    <w:basedOn w:val="a"/>
    <w:link w:val="a4"/>
    <w:uiPriority w:val="10"/>
    <w:qFormat/>
    <w:rsid w:val="00E53CCD"/>
    <w:pPr>
      <w:ind w:left="5040" w:firstLine="720"/>
      <w:jc w:val="center"/>
    </w:pPr>
    <w:rPr>
      <w:b/>
      <w:sz w:val="24"/>
      <w:szCs w:val="20"/>
      <w:lang w:val="ru-RU" w:eastAsia="ru-RU"/>
    </w:rPr>
  </w:style>
  <w:style w:type="character" w:customStyle="1" w:styleId="a4">
    <w:name w:val="Назва Знак"/>
    <w:basedOn w:val="a0"/>
    <w:link w:val="a3"/>
    <w:uiPriority w:val="10"/>
    <w:locked/>
    <w:rsid w:val="00E53CCD"/>
    <w:rPr>
      <w:rFonts w:ascii="Times New Roman" w:hAnsi="Times New Roman" w:cs="Times New Roman"/>
      <w:b/>
      <w:sz w:val="20"/>
      <w:szCs w:val="20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E53CCD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locked/>
    <w:rsid w:val="00E53CCD"/>
    <w:rPr>
      <w:rFonts w:ascii="Times New Roman" w:hAnsi="Times New Roman" w:cs="Times New Roman"/>
      <w:sz w:val="28"/>
      <w:szCs w:val="28"/>
      <w:lang w:eastAsia="uk-UA"/>
    </w:rPr>
  </w:style>
  <w:style w:type="paragraph" w:styleId="a7">
    <w:name w:val="footer"/>
    <w:basedOn w:val="a"/>
    <w:link w:val="a8"/>
    <w:uiPriority w:val="99"/>
    <w:unhideWhenUsed/>
    <w:rsid w:val="00E53CCD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locked/>
    <w:rsid w:val="00E53CCD"/>
    <w:rPr>
      <w:rFonts w:ascii="Times New Roman" w:hAnsi="Times New Roman" w:cs="Times New Roman"/>
      <w:sz w:val="28"/>
      <w:szCs w:val="28"/>
      <w:lang w:eastAsia="uk-UA"/>
    </w:rPr>
  </w:style>
  <w:style w:type="table" w:styleId="a9">
    <w:name w:val="Table Grid"/>
    <w:basedOn w:val="a1"/>
    <w:uiPriority w:val="59"/>
    <w:rsid w:val="00904F17"/>
    <w:pPr>
      <w:spacing w:after="0" w:line="240" w:lineRule="auto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Обратный адрес"/>
    <w:basedOn w:val="ab"/>
    <w:uiPriority w:val="3"/>
    <w:qFormat/>
    <w:rsid w:val="007A6609"/>
    <w:pPr>
      <w:spacing w:after="360"/>
      <w:contextualSpacing/>
      <w:jc w:val="left"/>
    </w:pPr>
    <w:rPr>
      <w:rFonts w:asciiTheme="minorHAnsi" w:eastAsiaTheme="minorEastAsia" w:hAnsiTheme="minorHAnsi" w:cstheme="minorBidi"/>
      <w:color w:val="000000" w:themeColor="text1"/>
      <w:sz w:val="22"/>
      <w:szCs w:val="22"/>
      <w:lang w:val="ru-RU" w:eastAsia="en-US"/>
    </w:rPr>
  </w:style>
  <w:style w:type="paragraph" w:styleId="ab">
    <w:name w:val="No Spacing"/>
    <w:link w:val="ac"/>
    <w:uiPriority w:val="1"/>
    <w:qFormat/>
    <w:rsid w:val="007A6609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eastAsia="uk-UA"/>
    </w:rPr>
  </w:style>
  <w:style w:type="paragraph" w:styleId="ad">
    <w:name w:val="Balloon Text"/>
    <w:basedOn w:val="a"/>
    <w:link w:val="ae"/>
    <w:uiPriority w:val="99"/>
    <w:semiHidden/>
    <w:unhideWhenUsed/>
    <w:rsid w:val="007A6609"/>
    <w:rPr>
      <w:rFonts w:ascii="Tahoma" w:hAnsi="Tahoma" w:cs="Tahoma"/>
      <w:sz w:val="16"/>
      <w:szCs w:val="16"/>
    </w:rPr>
  </w:style>
  <w:style w:type="character" w:customStyle="1" w:styleId="ae">
    <w:name w:val="Текст у виносці Знак"/>
    <w:basedOn w:val="a0"/>
    <w:link w:val="ad"/>
    <w:uiPriority w:val="99"/>
    <w:semiHidden/>
    <w:locked/>
    <w:rsid w:val="007A6609"/>
    <w:rPr>
      <w:rFonts w:ascii="Tahoma" w:hAnsi="Tahoma" w:cs="Tahoma"/>
      <w:sz w:val="16"/>
      <w:szCs w:val="16"/>
      <w:lang w:eastAsia="uk-UA"/>
    </w:rPr>
  </w:style>
  <w:style w:type="character" w:styleId="af">
    <w:name w:val="Placeholder Text"/>
    <w:basedOn w:val="a0"/>
    <w:uiPriority w:val="99"/>
    <w:semiHidden/>
    <w:rsid w:val="00542533"/>
    <w:rPr>
      <w:rFonts w:cs="Times New Roman"/>
      <w:color w:val="808080"/>
    </w:rPr>
  </w:style>
  <w:style w:type="paragraph" w:customStyle="1" w:styleId="af0">
    <w:name w:val="Текст даты"/>
    <w:basedOn w:val="a"/>
    <w:uiPriority w:val="35"/>
    <w:rsid w:val="00E53CB5"/>
    <w:pPr>
      <w:spacing w:before="720" w:after="200" w:line="276" w:lineRule="auto"/>
      <w:contextualSpacing/>
      <w:jc w:val="left"/>
    </w:pPr>
    <w:rPr>
      <w:rFonts w:asciiTheme="minorHAnsi" w:eastAsiaTheme="minorEastAsia" w:hAnsiTheme="minorHAnsi" w:cstheme="minorBidi"/>
      <w:color w:val="000000" w:themeColor="text1"/>
      <w:sz w:val="22"/>
      <w:szCs w:val="22"/>
      <w:lang w:val="ru-RU" w:eastAsia="en-US"/>
    </w:rPr>
  </w:style>
  <w:style w:type="paragraph" w:styleId="af1">
    <w:name w:val="Salutation"/>
    <w:basedOn w:val="ab"/>
    <w:next w:val="a"/>
    <w:link w:val="af2"/>
    <w:uiPriority w:val="6"/>
    <w:unhideWhenUsed/>
    <w:qFormat/>
    <w:rsid w:val="00523C13"/>
    <w:pPr>
      <w:spacing w:before="480" w:after="320"/>
      <w:contextualSpacing/>
      <w:jc w:val="left"/>
    </w:pPr>
    <w:rPr>
      <w:rFonts w:asciiTheme="minorHAnsi" w:eastAsiaTheme="minorEastAsia" w:hAnsiTheme="minorHAnsi" w:cstheme="minorBidi"/>
      <w:b/>
      <w:bCs/>
      <w:color w:val="000000" w:themeColor="text1"/>
      <w:sz w:val="22"/>
      <w:szCs w:val="22"/>
      <w:lang w:val="ru-RU" w:eastAsia="en-US"/>
    </w:rPr>
  </w:style>
  <w:style w:type="character" w:customStyle="1" w:styleId="af2">
    <w:name w:val="Привітання Знак"/>
    <w:basedOn w:val="a0"/>
    <w:link w:val="af1"/>
    <w:uiPriority w:val="6"/>
    <w:rsid w:val="00523C13"/>
    <w:rPr>
      <w:rFonts w:eastAsiaTheme="minorEastAsia" w:cstheme="minorBidi"/>
      <w:b/>
      <w:bCs/>
      <w:color w:val="000000" w:themeColor="text1"/>
      <w:lang w:val="ru-RU"/>
    </w:rPr>
  </w:style>
  <w:style w:type="paragraph" w:styleId="af3">
    <w:name w:val="List Paragraph"/>
    <w:basedOn w:val="a"/>
    <w:uiPriority w:val="34"/>
    <w:qFormat/>
    <w:rsid w:val="001740C0"/>
    <w:pPr>
      <w:ind w:left="720"/>
      <w:contextualSpacing/>
    </w:pPr>
  </w:style>
  <w:style w:type="character" w:customStyle="1" w:styleId="ac">
    <w:name w:val="Без інтервалів Знак"/>
    <w:basedOn w:val="a0"/>
    <w:link w:val="ab"/>
    <w:uiPriority w:val="1"/>
    <w:rsid w:val="008D10FD"/>
    <w:rPr>
      <w:rFonts w:ascii="Times New Roman" w:hAnsi="Times New Roman" w:cs="Times New Roman"/>
      <w:sz w:val="28"/>
      <w:szCs w:val="28"/>
      <w:lang w:eastAsia="uk-UA"/>
    </w:rPr>
  </w:style>
  <w:style w:type="character" w:styleId="af4">
    <w:name w:val="Hyperlink"/>
    <w:basedOn w:val="a0"/>
    <w:uiPriority w:val="99"/>
    <w:unhideWhenUsed/>
    <w:rsid w:val="001D3A55"/>
    <w:rPr>
      <w:color w:val="0000FF" w:themeColor="hyperlink"/>
      <w:u w:val="single"/>
    </w:rPr>
  </w:style>
  <w:style w:type="character" w:styleId="af5">
    <w:name w:val="annotation reference"/>
    <w:basedOn w:val="a0"/>
    <w:uiPriority w:val="99"/>
    <w:semiHidden/>
    <w:unhideWhenUsed/>
    <w:rsid w:val="00710A72"/>
    <w:rPr>
      <w:sz w:val="16"/>
      <w:szCs w:val="16"/>
    </w:rPr>
  </w:style>
  <w:style w:type="paragraph" w:styleId="af6">
    <w:name w:val="annotation text"/>
    <w:basedOn w:val="a"/>
    <w:link w:val="af7"/>
    <w:uiPriority w:val="99"/>
    <w:unhideWhenUsed/>
    <w:rsid w:val="00710A72"/>
    <w:rPr>
      <w:sz w:val="20"/>
      <w:szCs w:val="20"/>
    </w:rPr>
  </w:style>
  <w:style w:type="character" w:customStyle="1" w:styleId="af7">
    <w:name w:val="Текст примітки Знак"/>
    <w:basedOn w:val="a0"/>
    <w:link w:val="af6"/>
    <w:uiPriority w:val="99"/>
    <w:rsid w:val="00710A72"/>
    <w:rPr>
      <w:rFonts w:ascii="Times New Roman" w:hAnsi="Times New Roman" w:cs="Times New Roman"/>
      <w:sz w:val="20"/>
      <w:szCs w:val="20"/>
      <w:lang w:eastAsia="uk-UA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710A72"/>
    <w:rPr>
      <w:b/>
      <w:bCs/>
    </w:rPr>
  </w:style>
  <w:style w:type="character" w:customStyle="1" w:styleId="af9">
    <w:name w:val="Тема примітки Знак"/>
    <w:basedOn w:val="af7"/>
    <w:link w:val="af8"/>
    <w:uiPriority w:val="99"/>
    <w:semiHidden/>
    <w:rsid w:val="00710A72"/>
    <w:rPr>
      <w:rFonts w:ascii="Times New Roman" w:hAnsi="Times New Roman" w:cs="Times New Roman"/>
      <w:b/>
      <w:bCs/>
      <w:sz w:val="20"/>
      <w:szCs w:val="20"/>
      <w:lang w:eastAsia="uk-UA"/>
    </w:rPr>
  </w:style>
  <w:style w:type="character" w:styleId="afa">
    <w:name w:val="FollowedHyperlink"/>
    <w:basedOn w:val="a0"/>
    <w:uiPriority w:val="99"/>
    <w:semiHidden/>
    <w:unhideWhenUsed/>
    <w:rsid w:val="00CB1135"/>
    <w:rPr>
      <w:color w:val="800080" w:themeColor="followedHyperlink"/>
      <w:u w:val="single"/>
    </w:rPr>
  </w:style>
  <w:style w:type="character" w:customStyle="1" w:styleId="afb">
    <w:name w:val="Звичайний (веб) Знак"/>
    <w:aliases w:val="Обычный (Web) Знак"/>
    <w:basedOn w:val="a0"/>
    <w:link w:val="afc"/>
    <w:uiPriority w:val="99"/>
    <w:semiHidden/>
    <w:locked/>
    <w:rsid w:val="0037502F"/>
  </w:style>
  <w:style w:type="paragraph" w:styleId="afc">
    <w:name w:val="Normal (Web)"/>
    <w:aliases w:val="Обычный (Web)"/>
    <w:basedOn w:val="a"/>
    <w:link w:val="afb"/>
    <w:uiPriority w:val="99"/>
    <w:semiHidden/>
    <w:unhideWhenUsed/>
    <w:rsid w:val="0037502F"/>
    <w:pPr>
      <w:contextualSpacing/>
    </w:pPr>
    <w:rPr>
      <w:rFonts w:asciiTheme="minorHAnsi" w:hAnsiTheme="minorHAnsi" w:cs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3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nbu\tech\TEMPLATES\OFFICE\00_&#1045;&#1083;&#1077;&#1082;&#1090;&#1088;&#1086;&#1085;&#1085;&#1077;%20&#1087;&#1086;&#1074;i&#1076;&#1086;&#1084;&#1083;&#1077;&#1085;&#1085;&#1103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D38310B097A7C4A8F1284EA8FDC65F7" ma:contentTypeVersion="0" ma:contentTypeDescription="Створення нового документа." ma:contentTypeScope="" ma:versionID="39ef1bf14edd22eeaf84dad901251a2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b2383c722297b57df307b58b6a1f5b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8C5BEB2-C289-40BC-B102-27E6AE2DFF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7C00FB8-A10E-44B0-9C83-47490034BE3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B9EC275-FE20-46E4-9D38-1303E87B9C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BFC5681A-2B4D-40FD-959A-B6E92364D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00_Електронне повiдомлення</Template>
  <TotalTime>1</TotalTime>
  <Pages>1</Pages>
  <Words>1520</Words>
  <Characters>867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National Bank of Ukraine</Company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Лівшун Оксана Володимирівна</dc:creator>
  <cp:lastModifiedBy>Костюченко Лілія Олександрівна</cp:lastModifiedBy>
  <cp:revision>7</cp:revision>
  <cp:lastPrinted>2023-07-04T07:51:00Z</cp:lastPrinted>
  <dcterms:created xsi:type="dcterms:W3CDTF">2025-08-18T09:26:00Z</dcterms:created>
  <dcterms:modified xsi:type="dcterms:W3CDTF">2025-08-18T12:39:00Z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0x0101005D38310B097A7C4A8F1284EA8FDC65F7</vt:lpwstr>
  </property>
</Properties>
</file>