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6F8A3" w14:textId="77777777" w:rsidR="00B930E3" w:rsidRPr="00914299" w:rsidRDefault="00B930E3" w:rsidP="0033204F">
      <w:pPr>
        <w:tabs>
          <w:tab w:val="left" w:pos="567"/>
        </w:tabs>
        <w:rPr>
          <w:sz w:val="2"/>
          <w:szCs w:val="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5"/>
        <w:gridCol w:w="388"/>
        <w:gridCol w:w="1984"/>
        <w:gridCol w:w="261"/>
        <w:gridCol w:w="1674"/>
        <w:gridCol w:w="1886"/>
        <w:gridCol w:w="10"/>
      </w:tblGrid>
      <w:tr w:rsidR="002653D3" w:rsidRPr="00D246E4" w14:paraId="4ADFAAE5" w14:textId="77777777" w:rsidTr="00916D3E">
        <w:trPr>
          <w:gridAfter w:val="1"/>
          <w:wAfter w:w="10" w:type="dxa"/>
          <w:trHeight w:val="851"/>
        </w:trPr>
        <w:tc>
          <w:tcPr>
            <w:tcW w:w="3823" w:type="dxa"/>
            <w:gridSpan w:val="2"/>
          </w:tcPr>
          <w:p w14:paraId="04FD6AF9" w14:textId="77777777" w:rsidR="002653D3" w:rsidRPr="00A1590F" w:rsidRDefault="002653D3" w:rsidP="00916D3E"/>
        </w:tc>
        <w:tc>
          <w:tcPr>
            <w:tcW w:w="1984" w:type="dxa"/>
            <w:vMerge w:val="restart"/>
          </w:tcPr>
          <w:p w14:paraId="08FD7959" w14:textId="77777777" w:rsidR="002653D3" w:rsidRPr="00D246E4" w:rsidRDefault="002653D3" w:rsidP="00916D3E">
            <w:pPr>
              <w:jc w:val="center"/>
            </w:pPr>
            <w:r w:rsidRPr="00D246E4">
              <w:object w:dxaOrig="1595" w:dyaOrig="2201" w14:anchorId="25BF55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48pt" o:ole="">
                  <v:imagedata r:id="rId12" o:title=""/>
                </v:shape>
                <o:OLEObject Type="Embed" ProgID="CorelDraw.Graphic.16" ShapeID="_x0000_i1025" DrawAspect="Content" ObjectID="_1825850093" r:id="rId13"/>
              </w:object>
            </w:r>
          </w:p>
        </w:tc>
        <w:tc>
          <w:tcPr>
            <w:tcW w:w="3821" w:type="dxa"/>
            <w:gridSpan w:val="3"/>
          </w:tcPr>
          <w:p w14:paraId="7F250938" w14:textId="535A1FB4" w:rsidR="002653D3" w:rsidRPr="00D246E4" w:rsidRDefault="00847760" w:rsidP="00847760">
            <w:pPr>
              <w:jc w:val="right"/>
              <w:rPr>
                <w:sz w:val="24"/>
                <w:szCs w:val="24"/>
              </w:rPr>
            </w:pPr>
            <w:r w:rsidRPr="00847760">
              <w:rPr>
                <w:sz w:val="24"/>
                <w:szCs w:val="24"/>
              </w:rPr>
              <w:t>ПРОЄКТ</w:t>
            </w:r>
          </w:p>
        </w:tc>
        <w:bookmarkStart w:id="0" w:name="_GoBack"/>
        <w:bookmarkEnd w:id="0"/>
      </w:tr>
      <w:tr w:rsidR="002653D3" w:rsidRPr="00D246E4" w14:paraId="504099D7" w14:textId="77777777" w:rsidTr="00916D3E">
        <w:trPr>
          <w:gridAfter w:val="1"/>
          <w:wAfter w:w="10" w:type="dxa"/>
        </w:trPr>
        <w:tc>
          <w:tcPr>
            <w:tcW w:w="3823" w:type="dxa"/>
            <w:gridSpan w:val="2"/>
          </w:tcPr>
          <w:p w14:paraId="01ABEF48" w14:textId="77777777" w:rsidR="002653D3" w:rsidRPr="00D246E4" w:rsidRDefault="002653D3" w:rsidP="00916D3E"/>
        </w:tc>
        <w:tc>
          <w:tcPr>
            <w:tcW w:w="1984" w:type="dxa"/>
            <w:vMerge/>
          </w:tcPr>
          <w:p w14:paraId="3C0759B3" w14:textId="77777777" w:rsidR="002653D3" w:rsidRPr="00D246E4" w:rsidRDefault="002653D3" w:rsidP="00916D3E"/>
        </w:tc>
        <w:tc>
          <w:tcPr>
            <w:tcW w:w="3821" w:type="dxa"/>
            <w:gridSpan w:val="3"/>
          </w:tcPr>
          <w:p w14:paraId="0108F8E2" w14:textId="77777777" w:rsidR="002653D3" w:rsidRPr="00D246E4" w:rsidRDefault="002653D3" w:rsidP="00916D3E"/>
        </w:tc>
      </w:tr>
      <w:tr w:rsidR="002653D3" w:rsidRPr="00D246E4" w14:paraId="6E062D1F" w14:textId="77777777" w:rsidTr="00916D3E">
        <w:tc>
          <w:tcPr>
            <w:tcW w:w="9638" w:type="dxa"/>
            <w:gridSpan w:val="7"/>
          </w:tcPr>
          <w:p w14:paraId="595ABF99" w14:textId="77777777" w:rsidR="002653D3" w:rsidRPr="00D246E4" w:rsidRDefault="002653D3" w:rsidP="00916D3E">
            <w:pPr>
              <w:tabs>
                <w:tab w:val="left" w:pos="-3600"/>
              </w:tabs>
              <w:spacing w:before="120" w:after="120"/>
              <w:jc w:val="center"/>
              <w:rPr>
                <w:b/>
                <w:bCs/>
                <w:color w:val="006600"/>
                <w:spacing w:val="10"/>
              </w:rPr>
            </w:pPr>
            <w:r w:rsidRPr="00D246E4">
              <w:rPr>
                <w:b/>
                <w:bCs/>
                <w:color w:val="006600"/>
                <w:spacing w:val="10"/>
              </w:rPr>
              <w:t>Правління Національного банку України</w:t>
            </w:r>
          </w:p>
          <w:p w14:paraId="09752481" w14:textId="77777777" w:rsidR="002653D3" w:rsidRPr="00D246E4" w:rsidRDefault="002653D3" w:rsidP="00916D3E">
            <w:pPr>
              <w:jc w:val="center"/>
              <w:rPr>
                <w:b/>
                <w:bCs/>
                <w:color w:val="006600"/>
                <w:sz w:val="32"/>
                <w:szCs w:val="32"/>
              </w:rPr>
            </w:pPr>
            <w:r w:rsidRPr="00D246E4">
              <w:rPr>
                <w:b/>
                <w:bCs/>
                <w:color w:val="006600"/>
                <w:sz w:val="32"/>
                <w:szCs w:val="32"/>
              </w:rPr>
              <w:t>П О С Т А Н О В А</w:t>
            </w:r>
          </w:p>
        </w:tc>
      </w:tr>
      <w:tr w:rsidR="002653D3" w:rsidRPr="00D246E4" w14:paraId="5E4FAAE3" w14:textId="77777777" w:rsidTr="00916D3E">
        <w:tc>
          <w:tcPr>
            <w:tcW w:w="3435" w:type="dxa"/>
            <w:vAlign w:val="bottom"/>
          </w:tcPr>
          <w:p w14:paraId="7DFDEA4E" w14:textId="77777777" w:rsidR="002653D3" w:rsidRPr="00D246E4" w:rsidRDefault="002653D3" w:rsidP="00B90AC8"/>
        </w:tc>
        <w:tc>
          <w:tcPr>
            <w:tcW w:w="2633" w:type="dxa"/>
            <w:gridSpan w:val="3"/>
          </w:tcPr>
          <w:p w14:paraId="1112AFD8" w14:textId="77777777" w:rsidR="002653D3" w:rsidRPr="00D246E4" w:rsidRDefault="002653D3" w:rsidP="00916D3E">
            <w:pPr>
              <w:spacing w:before="240"/>
              <w:jc w:val="center"/>
            </w:pPr>
            <w:r w:rsidRPr="00D246E4">
              <w:rPr>
                <w:color w:val="006600"/>
              </w:rPr>
              <w:t>Київ</w:t>
            </w:r>
          </w:p>
        </w:tc>
        <w:tc>
          <w:tcPr>
            <w:tcW w:w="1674" w:type="dxa"/>
            <w:vAlign w:val="bottom"/>
          </w:tcPr>
          <w:p w14:paraId="14F0AE8A" w14:textId="77777777" w:rsidR="002653D3" w:rsidRPr="00D246E4" w:rsidRDefault="002653D3" w:rsidP="00916D3E">
            <w:pPr>
              <w:jc w:val="right"/>
            </w:pPr>
            <w:r w:rsidRPr="00D246E4">
              <w:rPr>
                <w:color w:val="FFFFFF" w:themeColor="background1"/>
              </w:rPr>
              <w:t>№</w:t>
            </w:r>
          </w:p>
        </w:tc>
        <w:tc>
          <w:tcPr>
            <w:tcW w:w="1896" w:type="dxa"/>
            <w:gridSpan w:val="2"/>
            <w:vAlign w:val="bottom"/>
          </w:tcPr>
          <w:p w14:paraId="70649908" w14:textId="77777777" w:rsidR="002653D3" w:rsidRPr="00D246E4" w:rsidRDefault="002653D3" w:rsidP="00916D3E">
            <w:pPr>
              <w:jc w:val="left"/>
            </w:pPr>
          </w:p>
        </w:tc>
      </w:tr>
    </w:tbl>
    <w:p w14:paraId="315B9E5B" w14:textId="77777777" w:rsidR="002653D3" w:rsidRPr="00D246E4" w:rsidRDefault="002653D3" w:rsidP="002653D3">
      <w:pPr>
        <w:rPr>
          <w:sz w:val="4"/>
          <w:szCs w:val="4"/>
        </w:rPr>
      </w:pPr>
    </w:p>
    <w:p w14:paraId="22D6E55F" w14:textId="77777777" w:rsidR="002653D3" w:rsidRPr="00D246E4" w:rsidRDefault="002653D3" w:rsidP="002653D3">
      <w:pPr>
        <w:rPr>
          <w:sz w:val="2"/>
          <w:szCs w:val="2"/>
        </w:rPr>
      </w:pP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FE19DB" w:rsidRPr="00FE19DB" w14:paraId="606F8BD8" w14:textId="77777777" w:rsidTr="00916D3E">
        <w:trPr>
          <w:jc w:val="center"/>
        </w:trPr>
        <w:tc>
          <w:tcPr>
            <w:tcW w:w="5000" w:type="pct"/>
          </w:tcPr>
          <w:p w14:paraId="0DA02EDD" w14:textId="77777777" w:rsidR="005D587F" w:rsidRPr="00FE19DB" w:rsidRDefault="005D587F" w:rsidP="00B90AC8">
            <w:pPr>
              <w:pStyle w:val="ab"/>
              <w:jc w:val="center"/>
            </w:pPr>
          </w:p>
          <w:p w14:paraId="1E0BB0C9" w14:textId="4F0E57A6" w:rsidR="002653D3" w:rsidRPr="00FE19DB" w:rsidRDefault="005F505C" w:rsidP="00B90AC8">
            <w:pPr>
              <w:pStyle w:val="ab"/>
              <w:jc w:val="center"/>
            </w:pPr>
            <w:r w:rsidRPr="00FE19DB">
              <w:t xml:space="preserve">Про затвердження </w:t>
            </w:r>
            <w:r w:rsidR="006A24E8" w:rsidRPr="00FE19DB">
              <w:t>З</w:t>
            </w:r>
            <w:r w:rsidRPr="00FE19DB">
              <w:t>мін до деяких нормативно-правових актів Національного банку України з питань системи управління страховика та порядку обліку страховиком договорів, пов’язаних зі здійсненням діяльності із страхування</w:t>
            </w:r>
          </w:p>
          <w:p w14:paraId="4189D9A6" w14:textId="77777777" w:rsidR="002653D3" w:rsidRPr="00FE19DB" w:rsidRDefault="002653D3" w:rsidP="00916D3E">
            <w:pPr>
              <w:pStyle w:val="ab"/>
              <w:jc w:val="center"/>
              <w:rPr>
                <w:rFonts w:eastAsiaTheme="minorEastAsia"/>
                <w:lang w:eastAsia="en-US"/>
              </w:rPr>
            </w:pPr>
          </w:p>
        </w:tc>
      </w:tr>
    </w:tbl>
    <w:p w14:paraId="62B5E8CC" w14:textId="3B34BEAA" w:rsidR="009E5141" w:rsidRPr="001A71C0" w:rsidRDefault="000D5621" w:rsidP="005F505C">
      <w:pPr>
        <w:spacing w:before="240" w:after="240"/>
        <w:ind w:firstLine="567"/>
      </w:pPr>
      <w:r w:rsidRPr="001A71C0">
        <w:t xml:space="preserve">Відповідно </w:t>
      </w:r>
      <w:r w:rsidR="00F437E9" w:rsidRPr="001A71C0">
        <w:t>до</w:t>
      </w:r>
      <w:r w:rsidRPr="001A71C0">
        <w:t xml:space="preserve"> </w:t>
      </w:r>
      <w:hyperlink r:id="rId14" w:anchor="n109" w:tgtFrame="_blank" w:history="1">
        <w:r w:rsidRPr="001A71C0">
          <w:t>стат</w:t>
        </w:r>
        <w:r w:rsidR="00DF4DB8" w:rsidRPr="001A71C0">
          <w:t>ей</w:t>
        </w:r>
        <w:r w:rsidRPr="001A71C0">
          <w:t xml:space="preserve"> 7</w:t>
        </w:r>
      </w:hyperlink>
      <w:r w:rsidRPr="001A71C0">
        <w:t xml:space="preserve">, </w:t>
      </w:r>
      <w:hyperlink r:id="rId15" w:anchor="n270" w:tgtFrame="_blank" w:history="1">
        <w:r w:rsidRPr="001A71C0">
          <w:t>15</w:t>
        </w:r>
      </w:hyperlink>
      <w:r w:rsidRPr="001A71C0">
        <w:t xml:space="preserve">, </w:t>
      </w:r>
      <w:hyperlink r:id="rId16" w:anchor="n1057" w:tgtFrame="_blank" w:history="1">
        <w:r w:rsidRPr="001A71C0">
          <w:t>55</w:t>
        </w:r>
      </w:hyperlink>
      <w:hyperlink r:id="rId17" w:anchor="n1057" w:tgtFrame="_blank" w:history="1">
        <w:r w:rsidRPr="001A71C0">
          <w:rPr>
            <w:vertAlign w:val="superscript"/>
          </w:rPr>
          <w:t>1</w:t>
        </w:r>
      </w:hyperlink>
      <w:r w:rsidRPr="001A71C0">
        <w:t>,</w:t>
      </w:r>
      <w:r w:rsidR="0083490E" w:rsidRPr="001A71C0">
        <w:t xml:space="preserve"> </w:t>
      </w:r>
      <w:hyperlink r:id="rId18" w:anchor="n632" w:tgtFrame="_blank" w:history="1">
        <w:r w:rsidRPr="001A71C0">
          <w:t>56</w:t>
        </w:r>
      </w:hyperlink>
      <w:r w:rsidRPr="001A71C0">
        <w:t>, 61 Закону України “Про Національний банк України”,</w:t>
      </w:r>
      <w:r w:rsidR="00A33E84" w:rsidRPr="001A71C0">
        <w:t xml:space="preserve"> </w:t>
      </w:r>
      <w:hyperlink r:id="rId19" w:anchor="n430" w:tgtFrame="_blank" w:history="1">
        <w:r w:rsidR="00BA76C0" w:rsidRPr="001A71C0">
          <w:t>статті</w:t>
        </w:r>
        <w:r w:rsidR="00A33E84" w:rsidRPr="001A71C0">
          <w:t xml:space="preserve"> 21</w:t>
        </w:r>
      </w:hyperlink>
      <w:r w:rsidR="00A33E84" w:rsidRPr="001A71C0">
        <w:t xml:space="preserve"> Закону України “Про фінансові </w:t>
      </w:r>
      <w:r w:rsidR="00D753A3" w:rsidRPr="001A71C0">
        <w:t>послуги та фінансові компанії”</w:t>
      </w:r>
      <w:r w:rsidR="00A33E84" w:rsidRPr="001A71C0">
        <w:t>,</w:t>
      </w:r>
      <w:r w:rsidRPr="001A71C0">
        <w:t xml:space="preserve"> статей </w:t>
      </w:r>
      <w:r w:rsidR="0083490E" w:rsidRPr="001A71C0">
        <w:t>22</w:t>
      </w:r>
      <w:r w:rsidR="00086CC4" w:rsidRPr="001A71C0">
        <w:t>,</w:t>
      </w:r>
      <w:r w:rsidR="0083490E" w:rsidRPr="001A71C0">
        <w:t xml:space="preserve"> </w:t>
      </w:r>
      <w:r w:rsidR="00EA520E" w:rsidRPr="001A71C0">
        <w:t xml:space="preserve">28, </w:t>
      </w:r>
      <w:r w:rsidR="0083490E" w:rsidRPr="001A71C0">
        <w:t xml:space="preserve">32, 47, </w:t>
      </w:r>
      <w:r w:rsidR="00086CC4" w:rsidRPr="001A71C0">
        <w:t>109</w:t>
      </w:r>
      <w:r w:rsidR="00D753A3" w:rsidRPr="001A71C0">
        <w:t>,</w:t>
      </w:r>
      <w:r w:rsidR="0083490E" w:rsidRPr="001A71C0">
        <w:t xml:space="preserve"> </w:t>
      </w:r>
      <w:r w:rsidR="008262A6" w:rsidRPr="001A71C0">
        <w:t xml:space="preserve">114 </w:t>
      </w:r>
      <w:r w:rsidRPr="001A71C0">
        <w:t>Закону Укра</w:t>
      </w:r>
      <w:r w:rsidR="008262A6" w:rsidRPr="001A71C0">
        <w:t xml:space="preserve">їни “Про страхування”, з метою </w:t>
      </w:r>
      <w:r w:rsidR="00A33E84" w:rsidRPr="001A71C0">
        <w:t xml:space="preserve">актуалізації та вдосконалення нормативно-правових актів </w:t>
      </w:r>
      <w:r w:rsidR="008262A6" w:rsidRPr="001A71C0">
        <w:t xml:space="preserve">Національного банку України, Правління Національного банку України </w:t>
      </w:r>
      <w:r w:rsidR="008262A6" w:rsidRPr="001A71C0">
        <w:rPr>
          <w:b/>
        </w:rPr>
        <w:t>постановляє:</w:t>
      </w:r>
    </w:p>
    <w:p w14:paraId="704C5766" w14:textId="506445A2" w:rsidR="000F7341" w:rsidRPr="001A71C0" w:rsidRDefault="005F505C" w:rsidP="007F308D">
      <w:pPr>
        <w:ind w:firstLine="567"/>
      </w:pPr>
      <w:r w:rsidRPr="001A71C0">
        <w:t>1</w:t>
      </w:r>
      <w:r w:rsidR="000F7341" w:rsidRPr="001A71C0">
        <w:t xml:space="preserve">. Затвердити </w:t>
      </w:r>
      <w:r w:rsidR="003161F1" w:rsidRPr="001A71C0">
        <w:t>З</w:t>
      </w:r>
      <w:r w:rsidR="000F7341" w:rsidRPr="001A71C0">
        <w:t>міни до:</w:t>
      </w:r>
    </w:p>
    <w:p w14:paraId="3CF46E6D" w14:textId="77777777" w:rsidR="000F7341" w:rsidRPr="001A71C0" w:rsidRDefault="000F7341" w:rsidP="007F308D">
      <w:pPr>
        <w:ind w:firstLine="567"/>
      </w:pPr>
    </w:p>
    <w:p w14:paraId="25E0002D" w14:textId="39AC7572" w:rsidR="007F308D" w:rsidRPr="001A71C0" w:rsidRDefault="000F7341" w:rsidP="007F308D">
      <w:pPr>
        <w:ind w:firstLine="567"/>
      </w:pPr>
      <w:r w:rsidRPr="001A71C0">
        <w:t xml:space="preserve">1) </w:t>
      </w:r>
      <w:r w:rsidR="005F505C" w:rsidRPr="001A71C0">
        <w:t>Положення про вимоги до системи управління страховика, затверджен</w:t>
      </w:r>
      <w:r w:rsidR="00581CFE" w:rsidRPr="001A71C0">
        <w:t>ого</w:t>
      </w:r>
      <w:r w:rsidR="005F505C" w:rsidRPr="001A71C0">
        <w:t xml:space="preserve"> постановою Правління Національного банку України від 27</w:t>
      </w:r>
      <w:r w:rsidR="006A24E8" w:rsidRPr="001A71C0">
        <w:t xml:space="preserve"> грудня </w:t>
      </w:r>
      <w:r w:rsidR="005F505C" w:rsidRPr="001A71C0">
        <w:t>2023</w:t>
      </w:r>
      <w:r w:rsidR="006A24E8" w:rsidRPr="001A71C0">
        <w:t xml:space="preserve"> року</w:t>
      </w:r>
      <w:r w:rsidR="005F505C" w:rsidRPr="001A71C0">
        <w:t xml:space="preserve"> №</w:t>
      </w:r>
      <w:r w:rsidR="00581CFE" w:rsidRPr="001A71C0">
        <w:t> </w:t>
      </w:r>
      <w:r w:rsidR="005F505C" w:rsidRPr="001A71C0">
        <w:t xml:space="preserve">194 </w:t>
      </w:r>
      <w:r w:rsidR="006A24E8" w:rsidRPr="001A71C0">
        <w:t xml:space="preserve">(зі змінами) </w:t>
      </w:r>
      <w:r w:rsidR="005F505C" w:rsidRPr="001A71C0">
        <w:t>(далі</w:t>
      </w:r>
      <w:r w:rsidR="00EA7E73" w:rsidRPr="001A71C0">
        <w:t> </w:t>
      </w:r>
      <w:r w:rsidR="005F505C" w:rsidRPr="001A71C0">
        <w:t>– Положення №</w:t>
      </w:r>
      <w:r w:rsidR="00581CFE" w:rsidRPr="001A71C0">
        <w:t> </w:t>
      </w:r>
      <w:r w:rsidR="005F505C" w:rsidRPr="001A71C0">
        <w:t>194)</w:t>
      </w:r>
      <w:r w:rsidR="00FB1A48" w:rsidRPr="001A71C0">
        <w:t>, що додаються</w:t>
      </w:r>
      <w:r w:rsidR="00E77331" w:rsidRPr="001A71C0">
        <w:t>;</w:t>
      </w:r>
    </w:p>
    <w:p w14:paraId="335F2416" w14:textId="2C8C8A85" w:rsidR="00E77331" w:rsidRPr="001A71C0" w:rsidRDefault="00E77331" w:rsidP="007F308D">
      <w:pPr>
        <w:ind w:firstLine="567"/>
      </w:pPr>
    </w:p>
    <w:p w14:paraId="26AAE8F5" w14:textId="35CCC241" w:rsidR="00E77331" w:rsidRPr="001A71C0" w:rsidRDefault="00E77331" w:rsidP="007F308D">
      <w:pPr>
        <w:ind w:firstLine="567"/>
      </w:pPr>
      <w:r w:rsidRPr="001A71C0">
        <w:t xml:space="preserve">2) </w:t>
      </w:r>
      <w:r w:rsidR="005F505C" w:rsidRPr="001A71C0">
        <w:t>Положення про порядок обліку страховиком договорів, пов’язаних зі здійсненням діяльності із страхування, та вимоги до захисту інформації страховика, затверджен</w:t>
      </w:r>
      <w:r w:rsidR="00581CFE" w:rsidRPr="001A71C0">
        <w:t>ого</w:t>
      </w:r>
      <w:r w:rsidR="005F505C" w:rsidRPr="001A71C0">
        <w:t xml:space="preserve"> постановою Правління Національного банку України від 29</w:t>
      </w:r>
      <w:r w:rsidR="006A24E8" w:rsidRPr="001A71C0">
        <w:t xml:space="preserve"> грудня </w:t>
      </w:r>
      <w:r w:rsidR="005F505C" w:rsidRPr="001A71C0">
        <w:t>2023</w:t>
      </w:r>
      <w:r w:rsidR="006A24E8" w:rsidRPr="001A71C0">
        <w:t xml:space="preserve"> року </w:t>
      </w:r>
      <w:r w:rsidR="005F505C" w:rsidRPr="001A71C0">
        <w:t>№</w:t>
      </w:r>
      <w:r w:rsidR="00581CFE" w:rsidRPr="001A71C0">
        <w:t> </w:t>
      </w:r>
      <w:r w:rsidR="005F505C" w:rsidRPr="001A71C0">
        <w:t xml:space="preserve">204 </w:t>
      </w:r>
      <w:r w:rsidR="006A24E8" w:rsidRPr="001A71C0">
        <w:t>(зі змінами)</w:t>
      </w:r>
      <w:r w:rsidR="00FB1A48" w:rsidRPr="001A71C0">
        <w:t>, що додаються</w:t>
      </w:r>
      <w:r w:rsidRPr="001A71C0">
        <w:t>.</w:t>
      </w:r>
    </w:p>
    <w:p w14:paraId="796CFAD0" w14:textId="77777777" w:rsidR="007F308D" w:rsidRPr="001A71C0" w:rsidRDefault="007F308D" w:rsidP="007F308D">
      <w:pPr>
        <w:ind w:firstLine="567"/>
      </w:pPr>
    </w:p>
    <w:p w14:paraId="769B9F39" w14:textId="5F1A5B62" w:rsidR="00FE50E7" w:rsidRPr="001A71C0" w:rsidRDefault="006C083C" w:rsidP="00A33E84">
      <w:pPr>
        <w:ind w:firstLine="567"/>
      </w:pPr>
      <w:r w:rsidRPr="001A71C0">
        <w:t xml:space="preserve">3. </w:t>
      </w:r>
      <w:r w:rsidR="005F505C" w:rsidRPr="001A71C0">
        <w:t>Страховика</w:t>
      </w:r>
      <w:r w:rsidR="00A33E84" w:rsidRPr="001A71C0">
        <w:t>м</w:t>
      </w:r>
      <w:r w:rsidR="005F505C" w:rsidRPr="001A71C0">
        <w:t xml:space="preserve"> </w:t>
      </w:r>
      <w:r w:rsidR="00A33E84" w:rsidRPr="001A71C0">
        <w:t xml:space="preserve">протягом </w:t>
      </w:r>
      <w:r w:rsidR="00B065E4" w:rsidRPr="001A71C0">
        <w:t>дев’яти</w:t>
      </w:r>
      <w:r w:rsidR="00A33E84" w:rsidRPr="001A71C0">
        <w:t xml:space="preserve"> місяців із дня набрання чинності цією постановою забезпечити приведення організації функції внутрішнього аудиту </w:t>
      </w:r>
      <w:r w:rsidR="005F505C" w:rsidRPr="001A71C0">
        <w:t>у відповідність до вимог Положення №</w:t>
      </w:r>
      <w:r w:rsidR="00581CFE" w:rsidRPr="001A71C0">
        <w:rPr>
          <w:lang w:val="en-US"/>
        </w:rPr>
        <w:t> </w:t>
      </w:r>
      <w:r w:rsidR="00D843F9" w:rsidRPr="001A71C0">
        <w:t>194.</w:t>
      </w:r>
    </w:p>
    <w:p w14:paraId="7F2BC943" w14:textId="77777777" w:rsidR="000E4D8F" w:rsidRPr="001A71C0" w:rsidRDefault="000E4D8F" w:rsidP="000E1784">
      <w:pPr>
        <w:ind w:firstLine="567"/>
      </w:pPr>
    </w:p>
    <w:p w14:paraId="309A5A4D" w14:textId="335B5335" w:rsidR="0086046E" w:rsidRPr="001A71C0" w:rsidRDefault="001C1308" w:rsidP="00B379E1">
      <w:pPr>
        <w:ind w:firstLine="567"/>
        <w:rPr>
          <w:shd w:val="clear" w:color="auto" w:fill="FFFFFF"/>
        </w:rPr>
      </w:pPr>
      <w:r w:rsidRPr="001A71C0">
        <w:rPr>
          <w:shd w:val="clear" w:color="auto" w:fill="FFFFFF"/>
        </w:rPr>
        <w:t>4</w:t>
      </w:r>
      <w:r w:rsidR="0086046E" w:rsidRPr="001A71C0">
        <w:rPr>
          <w:shd w:val="clear" w:color="auto" w:fill="FFFFFF"/>
        </w:rPr>
        <w:t xml:space="preserve">. Департаменту методології регулювання діяльності небанківських фінансових установ (Сергій Савчук) після офіційного опублікування довести до відома </w:t>
      </w:r>
      <w:r w:rsidR="00D26B97" w:rsidRPr="001A71C0">
        <w:rPr>
          <w:shd w:val="clear" w:color="auto" w:fill="FFFFFF"/>
        </w:rPr>
        <w:t xml:space="preserve">страховиків </w:t>
      </w:r>
      <w:r w:rsidR="0086046E" w:rsidRPr="001A71C0">
        <w:rPr>
          <w:shd w:val="clear" w:color="auto" w:fill="FFFFFF"/>
        </w:rPr>
        <w:t xml:space="preserve">інформацію про прийняття цієї постанови. </w:t>
      </w:r>
    </w:p>
    <w:p w14:paraId="2C870A59" w14:textId="32C8E59A" w:rsidR="0086046E" w:rsidRPr="001A71C0" w:rsidRDefault="0086046E" w:rsidP="0086046E">
      <w:pPr>
        <w:ind w:firstLine="567"/>
        <w:rPr>
          <w:shd w:val="clear" w:color="auto" w:fill="FFFFFF"/>
        </w:rPr>
      </w:pPr>
    </w:p>
    <w:p w14:paraId="601D09CE" w14:textId="00B1E34A" w:rsidR="00430FDB" w:rsidRPr="001A71C0" w:rsidRDefault="00430FDB" w:rsidP="0086046E">
      <w:pPr>
        <w:ind w:firstLine="567"/>
        <w:rPr>
          <w:shd w:val="clear" w:color="auto" w:fill="FFFFFF"/>
        </w:rPr>
      </w:pPr>
    </w:p>
    <w:p w14:paraId="43692EA0" w14:textId="424AD92F" w:rsidR="00430FDB" w:rsidRPr="001A71C0" w:rsidRDefault="00430FDB" w:rsidP="0086046E">
      <w:pPr>
        <w:ind w:firstLine="567"/>
        <w:rPr>
          <w:shd w:val="clear" w:color="auto" w:fill="FFFFFF"/>
        </w:rPr>
      </w:pPr>
    </w:p>
    <w:p w14:paraId="4C7AB079" w14:textId="77777777" w:rsidR="00430FDB" w:rsidRPr="001A71C0" w:rsidRDefault="00430FDB" w:rsidP="0086046E">
      <w:pPr>
        <w:ind w:firstLine="567"/>
        <w:rPr>
          <w:shd w:val="clear" w:color="auto" w:fill="FFFFFF"/>
        </w:rPr>
      </w:pPr>
    </w:p>
    <w:p w14:paraId="4C1858DD" w14:textId="587A42AB" w:rsidR="007A66F5" w:rsidRPr="001A71C0" w:rsidRDefault="00D05B51" w:rsidP="0024418C">
      <w:pPr>
        <w:ind w:firstLine="567"/>
        <w:rPr>
          <w:rStyle w:val="af6"/>
          <w:sz w:val="28"/>
          <w:szCs w:val="28"/>
        </w:rPr>
      </w:pPr>
      <w:r w:rsidRPr="001A71C0">
        <w:rPr>
          <w:rFonts w:eastAsiaTheme="minorEastAsia"/>
          <w:noProof/>
          <w:lang w:eastAsia="en-US"/>
        </w:rPr>
        <w:lastRenderedPageBreak/>
        <w:t>5</w:t>
      </w:r>
      <w:r w:rsidR="00A33E84" w:rsidRPr="001A71C0">
        <w:t xml:space="preserve">. Постанова набирає чинності з дня, наступного за днем її офіційного опублікування. </w:t>
      </w:r>
    </w:p>
    <w:p w14:paraId="7519F3E9" w14:textId="5D680747" w:rsidR="00BF1FF0" w:rsidRPr="001A71C0" w:rsidRDefault="00BF1FF0" w:rsidP="00BF1FF0"/>
    <w:p w14:paraId="7FAF39A3" w14:textId="77777777" w:rsidR="00BC0CE6" w:rsidRPr="001A71C0" w:rsidRDefault="00BC0CE6" w:rsidP="00BF1FF0"/>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BC0CE6" w:rsidRPr="001A71C0" w14:paraId="3AAF9BB1" w14:textId="77777777" w:rsidTr="00916D3E">
        <w:tc>
          <w:tcPr>
            <w:tcW w:w="5387" w:type="dxa"/>
            <w:vAlign w:val="bottom"/>
          </w:tcPr>
          <w:p w14:paraId="00431622" w14:textId="77777777" w:rsidR="002F34D9" w:rsidRPr="001A71C0" w:rsidRDefault="002F34D9" w:rsidP="002F34D9">
            <w:pPr>
              <w:autoSpaceDE w:val="0"/>
              <w:autoSpaceDN w:val="0"/>
              <w:ind w:left="-111"/>
              <w:jc w:val="left"/>
            </w:pPr>
            <w:r w:rsidRPr="001A71C0">
              <w:t>Голова</w:t>
            </w:r>
          </w:p>
        </w:tc>
        <w:tc>
          <w:tcPr>
            <w:tcW w:w="4252" w:type="dxa"/>
            <w:vAlign w:val="bottom"/>
          </w:tcPr>
          <w:p w14:paraId="28B4C9D4" w14:textId="77777777" w:rsidR="002F34D9" w:rsidRPr="001A71C0" w:rsidRDefault="002F34D9" w:rsidP="002F34D9">
            <w:pPr>
              <w:tabs>
                <w:tab w:val="left" w:pos="7020"/>
                <w:tab w:val="left" w:pos="7200"/>
              </w:tabs>
              <w:autoSpaceDE w:val="0"/>
              <w:autoSpaceDN w:val="0"/>
              <w:ind w:left="32"/>
              <w:jc w:val="right"/>
            </w:pPr>
            <w:r w:rsidRPr="001A71C0">
              <w:t>Андрій ПИШНИЙ</w:t>
            </w:r>
          </w:p>
        </w:tc>
      </w:tr>
    </w:tbl>
    <w:p w14:paraId="7DF496B6" w14:textId="77777777" w:rsidR="00196FD7" w:rsidRPr="001A71C0" w:rsidRDefault="00196FD7" w:rsidP="00CA59B5">
      <w:pPr>
        <w:jc w:val="left"/>
      </w:pPr>
    </w:p>
    <w:p w14:paraId="2B46B3E9" w14:textId="77777777" w:rsidR="00F3630A" w:rsidRPr="001A71C0" w:rsidRDefault="00F3630A" w:rsidP="00CA59B5">
      <w:pPr>
        <w:jc w:val="left"/>
      </w:pPr>
    </w:p>
    <w:p w14:paraId="3A054DB2" w14:textId="77777777" w:rsidR="003E2366" w:rsidRPr="001A71C0" w:rsidRDefault="00393B8D" w:rsidP="003E2366">
      <w:pPr>
        <w:jc w:val="left"/>
        <w:sectPr w:rsidR="003E2366" w:rsidRPr="001A71C0" w:rsidSect="00511613">
          <w:headerReference w:type="default" r:id="rId20"/>
          <w:type w:val="continuous"/>
          <w:pgSz w:w="11906" w:h="16838" w:code="9"/>
          <w:pgMar w:top="567" w:right="567" w:bottom="1701" w:left="1701" w:header="709" w:footer="709" w:gutter="0"/>
          <w:pgNumType w:start="1"/>
          <w:cols w:space="708"/>
          <w:titlePg/>
          <w:docGrid w:linePitch="381"/>
        </w:sectPr>
      </w:pPr>
      <w:r w:rsidRPr="001A71C0">
        <w:t>Інд. 33</w:t>
      </w:r>
    </w:p>
    <w:p w14:paraId="1D8CD8EE" w14:textId="77777777" w:rsidR="00FF6077" w:rsidRPr="001A71C0" w:rsidRDefault="00FF6077" w:rsidP="008E5E48">
      <w:pPr>
        <w:ind w:left="5954"/>
      </w:pPr>
      <w:r w:rsidRPr="001A71C0">
        <w:lastRenderedPageBreak/>
        <w:t xml:space="preserve">ЗАТВЕРДЖЕНО </w:t>
      </w:r>
    </w:p>
    <w:p w14:paraId="3F6AE645" w14:textId="77777777" w:rsidR="00FF6077" w:rsidRPr="001A71C0" w:rsidRDefault="00FF6077" w:rsidP="008E5E48">
      <w:pPr>
        <w:ind w:left="5954"/>
      </w:pPr>
      <w:r w:rsidRPr="001A71C0">
        <w:t xml:space="preserve">Постанова Правління </w:t>
      </w:r>
    </w:p>
    <w:p w14:paraId="109AAD94" w14:textId="0310CDAC" w:rsidR="00913214" w:rsidRPr="001A71C0" w:rsidRDefault="00FF6077" w:rsidP="008E5E48">
      <w:pPr>
        <w:ind w:left="5954"/>
      </w:pPr>
      <w:r w:rsidRPr="001A71C0">
        <w:t>Національного банку України</w:t>
      </w:r>
    </w:p>
    <w:p w14:paraId="1901C27C" w14:textId="5ABE9A03" w:rsidR="00913214" w:rsidRPr="001A71C0" w:rsidRDefault="00913214" w:rsidP="00913214">
      <w:pPr>
        <w:jc w:val="center"/>
      </w:pPr>
    </w:p>
    <w:p w14:paraId="5D273D34" w14:textId="77777777" w:rsidR="008E5E48" w:rsidRPr="001A71C0" w:rsidRDefault="008E5E48" w:rsidP="00913214">
      <w:pPr>
        <w:jc w:val="center"/>
      </w:pPr>
    </w:p>
    <w:p w14:paraId="639B82BB" w14:textId="25566333" w:rsidR="00445351" w:rsidRPr="001A71C0" w:rsidRDefault="00913214" w:rsidP="00913214">
      <w:pPr>
        <w:jc w:val="center"/>
        <w:rPr>
          <w:shd w:val="clear" w:color="auto" w:fill="FFFFFF"/>
        </w:rPr>
      </w:pPr>
      <w:r w:rsidRPr="001A71C0">
        <w:rPr>
          <w:shd w:val="clear" w:color="auto" w:fill="FFFFFF"/>
        </w:rPr>
        <w:t xml:space="preserve">Зміни </w:t>
      </w:r>
      <w:r w:rsidR="00271CB5" w:rsidRPr="001A71C0">
        <w:rPr>
          <w:shd w:val="clear" w:color="auto" w:fill="FFFFFF"/>
        </w:rPr>
        <w:t>до</w:t>
      </w:r>
    </w:p>
    <w:p w14:paraId="738EDFF7" w14:textId="09A6ED2A" w:rsidR="00913214" w:rsidRPr="001A71C0" w:rsidRDefault="00D753A3" w:rsidP="00913214">
      <w:pPr>
        <w:jc w:val="center"/>
        <w:rPr>
          <w:shd w:val="clear" w:color="auto" w:fill="FFFFFF"/>
        </w:rPr>
      </w:pPr>
      <w:r w:rsidRPr="001A71C0">
        <w:rPr>
          <w:shd w:val="clear" w:color="auto" w:fill="FFFFFF"/>
        </w:rPr>
        <w:t xml:space="preserve">Положення про вимоги до системи управління страховика </w:t>
      </w:r>
    </w:p>
    <w:p w14:paraId="310FA42C" w14:textId="60390DEA" w:rsidR="00271CB5" w:rsidRPr="001A71C0" w:rsidRDefault="00271CB5" w:rsidP="00913214"/>
    <w:p w14:paraId="3B36969A" w14:textId="1DBD3D5A" w:rsidR="00BF4091" w:rsidRPr="001A71C0" w:rsidRDefault="005930D9" w:rsidP="006C763E">
      <w:pPr>
        <w:pStyle w:val="af3"/>
        <w:ind w:left="0" w:firstLine="567"/>
      </w:pPr>
      <w:r w:rsidRPr="001A71C0">
        <w:t>1.</w:t>
      </w:r>
      <w:r w:rsidR="00AA3A6B" w:rsidRPr="001A71C0">
        <w:t xml:space="preserve"> </w:t>
      </w:r>
      <w:r w:rsidR="00BF4091" w:rsidRPr="001A71C0">
        <w:t xml:space="preserve">У розділі </w:t>
      </w:r>
      <w:r w:rsidR="00BF4091" w:rsidRPr="001A71C0">
        <w:rPr>
          <w:lang w:val="en-US"/>
        </w:rPr>
        <w:t>VI</w:t>
      </w:r>
      <w:r w:rsidR="00BF4091" w:rsidRPr="001A71C0">
        <w:t>:</w:t>
      </w:r>
    </w:p>
    <w:p w14:paraId="65DFAA8F" w14:textId="3776EEAA" w:rsidR="00372FEE" w:rsidRPr="001A71C0" w:rsidRDefault="00372FEE" w:rsidP="00AA3A6B">
      <w:pPr>
        <w:pStyle w:val="af3"/>
      </w:pPr>
    </w:p>
    <w:p w14:paraId="68AEBF8E" w14:textId="618D2887" w:rsidR="00372FEE" w:rsidRPr="001A71C0" w:rsidRDefault="00BF4091" w:rsidP="00D14587">
      <w:pPr>
        <w:pStyle w:val="af3"/>
        <w:numPr>
          <w:ilvl w:val="0"/>
          <w:numId w:val="22"/>
        </w:numPr>
        <w:ind w:left="0" w:firstLine="567"/>
      </w:pPr>
      <w:r w:rsidRPr="001A71C0">
        <w:t>у главі 23</w:t>
      </w:r>
      <w:r w:rsidR="00372FEE" w:rsidRPr="001A71C0">
        <w:t>:</w:t>
      </w:r>
    </w:p>
    <w:p w14:paraId="484BC89E" w14:textId="47AD0E55" w:rsidR="00372FEE" w:rsidRPr="001A71C0" w:rsidRDefault="00D14587" w:rsidP="009D0F63">
      <w:pPr>
        <w:ind w:firstLine="567"/>
      </w:pPr>
      <w:r w:rsidRPr="001A71C0">
        <w:t xml:space="preserve">пункт 174 </w:t>
      </w:r>
      <w:r w:rsidR="00372FEE" w:rsidRPr="001A71C0">
        <w:t>доповнити словами</w:t>
      </w:r>
      <w:r w:rsidR="00B775AA" w:rsidRPr="001A71C0">
        <w:t>, літерами та цифрами</w:t>
      </w:r>
      <w:r w:rsidR="00372FEE" w:rsidRPr="001A71C0">
        <w:t xml:space="preserve"> “</w:t>
      </w:r>
      <w:r w:rsidRPr="001A71C0">
        <w:t xml:space="preserve">з </w:t>
      </w:r>
      <w:r w:rsidR="00C0691B" w:rsidRPr="001A71C0">
        <w:t>дотриманням</w:t>
      </w:r>
      <w:r w:rsidRPr="001A71C0">
        <w:t xml:space="preserve"> </w:t>
      </w:r>
      <w:r w:rsidR="00674CC9" w:rsidRPr="001A71C0">
        <w:t xml:space="preserve">міжнародних стандартів професійної практики внутрішнього аудиту, включаючи Глобальні </w:t>
      </w:r>
      <w:r w:rsidR="00B2290D" w:rsidRPr="001A71C0">
        <w:t>с</w:t>
      </w:r>
      <w:r w:rsidR="00674CC9" w:rsidRPr="001A71C0">
        <w:t xml:space="preserve">тандарти </w:t>
      </w:r>
      <w:r w:rsidR="00B2290D" w:rsidRPr="001A71C0">
        <w:t>в</w:t>
      </w:r>
      <w:r w:rsidR="00674CC9" w:rsidRPr="001A71C0">
        <w:t xml:space="preserve">нутрішнього </w:t>
      </w:r>
      <w:r w:rsidR="00B2290D" w:rsidRPr="001A71C0">
        <w:t>а</w:t>
      </w:r>
      <w:r w:rsidR="00674CC9" w:rsidRPr="001A71C0">
        <w:t>удиту</w:t>
      </w:r>
      <w:r w:rsidR="00C0691B" w:rsidRPr="001A71C0">
        <w:t>, прийняті Радою з міжнародних стандартів внутрішнього аудиту (</w:t>
      </w:r>
      <w:r w:rsidR="00C0691B" w:rsidRPr="001A71C0">
        <w:rPr>
          <w:lang w:val="en-US"/>
        </w:rPr>
        <w:t>International</w:t>
      </w:r>
      <w:r w:rsidR="00C0691B" w:rsidRPr="001A71C0">
        <w:t xml:space="preserve"> </w:t>
      </w:r>
      <w:r w:rsidR="00C0691B" w:rsidRPr="001A71C0">
        <w:rPr>
          <w:lang w:val="en-US"/>
        </w:rPr>
        <w:t>Internal</w:t>
      </w:r>
      <w:r w:rsidR="00C0691B" w:rsidRPr="001A71C0">
        <w:t xml:space="preserve"> </w:t>
      </w:r>
      <w:r w:rsidR="00C0691B" w:rsidRPr="001A71C0">
        <w:rPr>
          <w:lang w:val="en-US"/>
        </w:rPr>
        <w:t>Audit</w:t>
      </w:r>
      <w:r w:rsidR="00C0691B" w:rsidRPr="001A71C0">
        <w:t xml:space="preserve"> </w:t>
      </w:r>
      <w:r w:rsidR="00C0691B" w:rsidRPr="001A71C0">
        <w:rPr>
          <w:lang w:val="en-US"/>
        </w:rPr>
        <w:t>Standards</w:t>
      </w:r>
      <w:r w:rsidR="00C0691B" w:rsidRPr="001A71C0">
        <w:t xml:space="preserve"> </w:t>
      </w:r>
      <w:r w:rsidR="00C0691B" w:rsidRPr="001A71C0">
        <w:rPr>
          <w:lang w:val="en-US"/>
        </w:rPr>
        <w:t>Board</w:t>
      </w:r>
      <w:r w:rsidR="00C0691B" w:rsidRPr="001A71C0">
        <w:t xml:space="preserve"> – IIASB) та</w:t>
      </w:r>
      <w:r w:rsidR="00674CC9" w:rsidRPr="001A71C0">
        <w:t xml:space="preserve"> опубліковані 09 січня 2024 року Інститутом Внутрішніх Аудиторів</w:t>
      </w:r>
      <w:r w:rsidR="003F58FD" w:rsidRPr="001A71C0">
        <w:t xml:space="preserve"> </w:t>
      </w:r>
      <w:r w:rsidRPr="001A71C0">
        <w:t>(далі – Глобальні стандарти внутрішнього аудиту)</w:t>
      </w:r>
      <w:r w:rsidR="00372FEE" w:rsidRPr="001A71C0">
        <w:t>”;</w:t>
      </w:r>
    </w:p>
    <w:p w14:paraId="12E297BC" w14:textId="29460456" w:rsidR="00372FEE" w:rsidRPr="001A71C0" w:rsidRDefault="00B775AA" w:rsidP="00D14587">
      <w:pPr>
        <w:ind w:firstLine="567"/>
      </w:pPr>
      <w:r w:rsidRPr="001A71C0">
        <w:t xml:space="preserve">абзац перший </w:t>
      </w:r>
      <w:r w:rsidR="00D14587" w:rsidRPr="001A71C0">
        <w:t>пункт</w:t>
      </w:r>
      <w:r w:rsidRPr="001A71C0">
        <w:t>у</w:t>
      </w:r>
      <w:r w:rsidR="00D14587" w:rsidRPr="001A71C0">
        <w:t xml:space="preserve"> 17</w:t>
      </w:r>
      <w:r w:rsidR="00EC7C06" w:rsidRPr="001A71C0">
        <w:t>6</w:t>
      </w:r>
      <w:r w:rsidR="00D14587" w:rsidRPr="001A71C0">
        <w:t xml:space="preserve"> після слів “цього Положення” доповнити словами </w:t>
      </w:r>
      <w:r w:rsidR="00372FEE" w:rsidRPr="001A71C0">
        <w:t>“</w:t>
      </w:r>
      <w:r w:rsidR="00EC7C06" w:rsidRPr="001A71C0">
        <w:t xml:space="preserve">, </w:t>
      </w:r>
      <w:r w:rsidR="00D14587" w:rsidRPr="001A71C0">
        <w:t xml:space="preserve">з </w:t>
      </w:r>
      <w:r w:rsidR="00C0691B" w:rsidRPr="001A71C0">
        <w:t>дотриманням</w:t>
      </w:r>
      <w:r w:rsidR="00D14587" w:rsidRPr="001A71C0">
        <w:t xml:space="preserve"> Глобальних стандартів внутрішнього аудиту</w:t>
      </w:r>
      <w:r w:rsidR="00372FEE" w:rsidRPr="001A71C0">
        <w:t>”;</w:t>
      </w:r>
    </w:p>
    <w:p w14:paraId="0A021BD8" w14:textId="77777777" w:rsidR="00AA7842" w:rsidRPr="001A71C0" w:rsidRDefault="001A5CF4" w:rsidP="00D14587">
      <w:pPr>
        <w:ind w:firstLine="567"/>
      </w:pPr>
      <w:r w:rsidRPr="001A71C0">
        <w:t xml:space="preserve">у </w:t>
      </w:r>
      <w:r w:rsidR="00D14587" w:rsidRPr="001A71C0">
        <w:t>пункт</w:t>
      </w:r>
      <w:r w:rsidRPr="001A71C0">
        <w:t>і</w:t>
      </w:r>
      <w:r w:rsidR="00D14587" w:rsidRPr="001A71C0">
        <w:t xml:space="preserve"> 17</w:t>
      </w:r>
      <w:r w:rsidR="00EC7C06" w:rsidRPr="001A71C0">
        <w:t>8</w:t>
      </w:r>
      <w:r w:rsidR="00AA7842" w:rsidRPr="001A71C0">
        <w:t>:</w:t>
      </w:r>
    </w:p>
    <w:p w14:paraId="3CB0F080" w14:textId="1A1430F6" w:rsidR="00AA7842" w:rsidRPr="001A71C0" w:rsidRDefault="001A5CF4" w:rsidP="00D14587">
      <w:pPr>
        <w:ind w:firstLine="567"/>
      </w:pPr>
      <w:r w:rsidRPr="001A71C0">
        <w:t>слов</w:t>
      </w:r>
      <w:r w:rsidR="00AA7842" w:rsidRPr="001A71C0">
        <w:t>о</w:t>
      </w:r>
      <w:r w:rsidRPr="001A71C0">
        <w:t xml:space="preserve"> “спеціальних” виключити</w:t>
      </w:r>
      <w:r w:rsidR="00AA7842" w:rsidRPr="001A71C0">
        <w:t>;</w:t>
      </w:r>
    </w:p>
    <w:p w14:paraId="3E003FC4" w14:textId="13A6FEE6" w:rsidR="00D14587" w:rsidRPr="001A71C0" w:rsidRDefault="00AA7842" w:rsidP="00D14587">
      <w:pPr>
        <w:ind w:firstLine="567"/>
      </w:pPr>
      <w:r w:rsidRPr="001A71C0">
        <w:t>пункт</w:t>
      </w:r>
      <w:r w:rsidR="001A5CF4" w:rsidRPr="001A71C0">
        <w:t xml:space="preserve"> </w:t>
      </w:r>
      <w:r w:rsidR="00D14587" w:rsidRPr="001A71C0">
        <w:t>після слів “</w:t>
      </w:r>
      <w:r w:rsidR="00EC7C06" w:rsidRPr="001A71C0">
        <w:t xml:space="preserve">один раз на рік </w:t>
      </w:r>
      <w:r w:rsidR="00D14587" w:rsidRPr="001A71C0">
        <w:t>або частіше” доповнити словами “,</w:t>
      </w:r>
      <w:r w:rsidR="00EC7C06" w:rsidRPr="001A71C0">
        <w:t> </w:t>
      </w:r>
      <w:r w:rsidR="00FD5440" w:rsidRPr="001A71C0">
        <w:t>якщо відбулися</w:t>
      </w:r>
      <w:r w:rsidR="00D14587" w:rsidRPr="001A71C0">
        <w:t xml:space="preserve"> значн</w:t>
      </w:r>
      <w:r w:rsidR="00FD5440" w:rsidRPr="001A71C0">
        <w:t>і</w:t>
      </w:r>
      <w:r w:rsidR="00D14587" w:rsidRPr="001A71C0">
        <w:t xml:space="preserve"> змін</w:t>
      </w:r>
      <w:r w:rsidR="00DD2773" w:rsidRPr="001A71C0">
        <w:t>и</w:t>
      </w:r>
      <w:r w:rsidR="00D14587" w:rsidRPr="001A71C0">
        <w:t xml:space="preserve"> у діяльності страховика</w:t>
      </w:r>
      <w:r w:rsidR="003F58FD" w:rsidRPr="001A71C0">
        <w:rPr>
          <w:lang w:val="ru-RU"/>
        </w:rPr>
        <w:t xml:space="preserve"> </w:t>
      </w:r>
      <w:r w:rsidR="003F58FD" w:rsidRPr="001A71C0">
        <w:t>відповідно до критеріїв значних змін, визначених страховиком</w:t>
      </w:r>
      <w:r w:rsidR="00D14587" w:rsidRPr="001A71C0">
        <w:t>”;</w:t>
      </w:r>
    </w:p>
    <w:p w14:paraId="3AA01AC2" w14:textId="79BFB97F" w:rsidR="00D14587" w:rsidRPr="001A71C0" w:rsidRDefault="007C0883" w:rsidP="00D14587">
      <w:pPr>
        <w:ind w:firstLine="567"/>
      </w:pPr>
      <w:r w:rsidRPr="001A71C0">
        <w:t xml:space="preserve">главу </w:t>
      </w:r>
      <w:r w:rsidR="00D14587" w:rsidRPr="001A71C0">
        <w:t xml:space="preserve">після пункту 178 доповнити новим пунктом </w:t>
      </w:r>
      <w:r w:rsidRPr="001A71C0">
        <w:t>178</w:t>
      </w:r>
      <w:r w:rsidRPr="001A71C0">
        <w:rPr>
          <w:vertAlign w:val="superscript"/>
        </w:rPr>
        <w:t>1</w:t>
      </w:r>
      <w:r w:rsidRPr="001A71C0">
        <w:t xml:space="preserve"> </w:t>
      </w:r>
      <w:r w:rsidR="00D14587" w:rsidRPr="001A71C0">
        <w:t>такого змісту:</w:t>
      </w:r>
    </w:p>
    <w:p w14:paraId="40331129" w14:textId="3D85F223" w:rsidR="00D14587" w:rsidRPr="001A71C0" w:rsidRDefault="00C96912" w:rsidP="00D14587">
      <w:pPr>
        <w:ind w:firstLine="567"/>
      </w:pPr>
      <w:r w:rsidRPr="001A71C0">
        <w:t>“178</w:t>
      </w:r>
      <w:r w:rsidRPr="001A71C0">
        <w:rPr>
          <w:vertAlign w:val="superscript"/>
        </w:rPr>
        <w:t>1</w:t>
      </w:r>
      <w:r w:rsidRPr="001A71C0">
        <w:t xml:space="preserve">. Річний бюджет підрозділу внутрішнього аудиту може бути включений до загального бюджету страховика </w:t>
      </w:r>
      <w:r w:rsidR="00B2290D" w:rsidRPr="001A71C0">
        <w:t>для</w:t>
      </w:r>
      <w:r w:rsidRPr="001A71C0">
        <w:t xml:space="preserve"> забезпеч</w:t>
      </w:r>
      <w:r w:rsidR="00B2290D" w:rsidRPr="001A71C0">
        <w:t>ення</w:t>
      </w:r>
      <w:r w:rsidRPr="001A71C0">
        <w:t xml:space="preserve"> реалізаці</w:t>
      </w:r>
      <w:r w:rsidR="00B2290D" w:rsidRPr="001A71C0">
        <w:t>ї</w:t>
      </w:r>
      <w:r w:rsidRPr="001A71C0">
        <w:t xml:space="preserve"> стратегії</w:t>
      </w:r>
      <w:r w:rsidR="00C0691B" w:rsidRPr="001A71C0">
        <w:t xml:space="preserve"> внутрішнього аудиту</w:t>
      </w:r>
      <w:r w:rsidRPr="001A71C0">
        <w:t xml:space="preserve"> та ефективн</w:t>
      </w:r>
      <w:r w:rsidR="00B2290D" w:rsidRPr="001A71C0">
        <w:t>ого</w:t>
      </w:r>
      <w:r w:rsidRPr="001A71C0">
        <w:t xml:space="preserve"> виконання функції внутрішнього аудиту.”</w:t>
      </w:r>
      <w:r w:rsidR="008553CA" w:rsidRPr="001A71C0">
        <w:t>;</w:t>
      </w:r>
    </w:p>
    <w:p w14:paraId="2FD1FD9B" w14:textId="77777777" w:rsidR="00113D59" w:rsidRPr="001A71C0" w:rsidRDefault="00113D59" w:rsidP="009D0F63">
      <w:pPr>
        <w:ind w:firstLine="567"/>
      </w:pPr>
    </w:p>
    <w:p w14:paraId="6F09D3B2" w14:textId="1777181E" w:rsidR="00113D59" w:rsidRPr="001A71C0" w:rsidRDefault="00113D59" w:rsidP="00113D59">
      <w:pPr>
        <w:pStyle w:val="af3"/>
        <w:numPr>
          <w:ilvl w:val="0"/>
          <w:numId w:val="22"/>
        </w:numPr>
        <w:ind w:left="0" w:firstLine="567"/>
      </w:pPr>
      <w:r w:rsidRPr="001A71C0">
        <w:t>у главі 24:</w:t>
      </w:r>
    </w:p>
    <w:p w14:paraId="581F1DD4" w14:textId="5D49B0A0" w:rsidR="00372FEE" w:rsidRPr="001A71C0" w:rsidRDefault="00C96912" w:rsidP="00113D59">
      <w:pPr>
        <w:ind w:firstLine="567"/>
      </w:pPr>
      <w:r w:rsidRPr="001A71C0">
        <w:t>у пункті 180:</w:t>
      </w:r>
    </w:p>
    <w:p w14:paraId="7B6DD24A" w14:textId="71D68B4D" w:rsidR="00C96912" w:rsidRPr="001A71C0" w:rsidRDefault="00EC7C06" w:rsidP="009D0F63">
      <w:pPr>
        <w:ind w:firstLine="567"/>
      </w:pPr>
      <w:r w:rsidRPr="001A71C0">
        <w:t xml:space="preserve">пункт </w:t>
      </w:r>
      <w:r w:rsidR="00C96912" w:rsidRPr="001A71C0">
        <w:t xml:space="preserve">після підпункту 4 доповнити двома новими підпунктами </w:t>
      </w:r>
      <w:r w:rsidR="00EA7E73" w:rsidRPr="001A71C0">
        <w:t>4</w:t>
      </w:r>
      <w:r w:rsidR="00EA7E73" w:rsidRPr="001A71C0">
        <w:rPr>
          <w:vertAlign w:val="superscript"/>
        </w:rPr>
        <w:t>1</w:t>
      </w:r>
      <w:r w:rsidR="00EA7E73" w:rsidRPr="001A71C0">
        <w:t>, 4</w:t>
      </w:r>
      <w:r w:rsidR="00EA7E73" w:rsidRPr="001A71C0">
        <w:rPr>
          <w:vertAlign w:val="superscript"/>
        </w:rPr>
        <w:t>2</w:t>
      </w:r>
      <w:r w:rsidR="00EA7E73" w:rsidRPr="001A71C0">
        <w:t xml:space="preserve"> </w:t>
      </w:r>
      <w:r w:rsidR="00C96912" w:rsidRPr="001A71C0">
        <w:t>такого змісту:</w:t>
      </w:r>
    </w:p>
    <w:p w14:paraId="74A7B521" w14:textId="50AC7B21" w:rsidR="00C96912" w:rsidRPr="001A71C0" w:rsidRDefault="00C96912" w:rsidP="00C96912">
      <w:pPr>
        <w:ind w:firstLine="567"/>
      </w:pPr>
      <w:r w:rsidRPr="001A71C0">
        <w:rPr>
          <w:lang w:val="ru-RU"/>
        </w:rPr>
        <w:t>“</w:t>
      </w:r>
      <w:r w:rsidRPr="001A71C0">
        <w:t>4</w:t>
      </w:r>
      <w:r w:rsidRPr="001A71C0">
        <w:rPr>
          <w:vertAlign w:val="superscript"/>
        </w:rPr>
        <w:t>1</w:t>
      </w:r>
      <w:r w:rsidRPr="001A71C0">
        <w:t>) розроблення та подання пропозицій щодо річного бюджету підрозділу внутрішнього аудиту;</w:t>
      </w:r>
    </w:p>
    <w:p w14:paraId="60DCA673" w14:textId="77777777" w:rsidR="00C96912" w:rsidRPr="001A71C0" w:rsidRDefault="00C96912" w:rsidP="00C96912">
      <w:pPr>
        <w:ind w:firstLine="567"/>
      </w:pPr>
    </w:p>
    <w:p w14:paraId="30FF5AF2" w14:textId="73BF4F32" w:rsidR="00C96912" w:rsidRPr="001A71C0" w:rsidRDefault="00C96912" w:rsidP="00C96912">
      <w:pPr>
        <w:ind w:firstLine="567"/>
      </w:pPr>
      <w:r w:rsidRPr="001A71C0">
        <w:t>4</w:t>
      </w:r>
      <w:r w:rsidRPr="001A71C0">
        <w:rPr>
          <w:vertAlign w:val="superscript"/>
        </w:rPr>
        <w:t>2</w:t>
      </w:r>
      <w:r w:rsidRPr="001A71C0">
        <w:t>) оцінку наявності достатніх ресурсів для виконання річного плану проведення аудиторських перевірок страховика;</w:t>
      </w:r>
      <w:r w:rsidRPr="001A71C0">
        <w:rPr>
          <w:lang w:val="ru-RU"/>
        </w:rPr>
        <w:t>”</w:t>
      </w:r>
      <w:r w:rsidRPr="001A71C0">
        <w:t>;</w:t>
      </w:r>
    </w:p>
    <w:p w14:paraId="0D4E1772" w14:textId="7493D807" w:rsidR="00C96912" w:rsidRPr="001A71C0" w:rsidRDefault="00C96912" w:rsidP="00C96912">
      <w:pPr>
        <w:ind w:firstLine="567"/>
      </w:pPr>
      <w:r w:rsidRPr="001A71C0">
        <w:t xml:space="preserve">у підпункті 7 слова </w:t>
      </w:r>
      <w:r w:rsidRPr="001A71C0">
        <w:rPr>
          <w:lang w:val="ru-RU"/>
        </w:rPr>
        <w:t>“</w:t>
      </w:r>
      <w:r w:rsidRPr="001A71C0">
        <w:t>звітів за результатами проведення внутрішніх аудиторських перевірок</w:t>
      </w:r>
      <w:r w:rsidRPr="001A71C0">
        <w:rPr>
          <w:lang w:val="ru-RU"/>
        </w:rPr>
        <w:t xml:space="preserve">” </w:t>
      </w:r>
      <w:r w:rsidRPr="001A71C0">
        <w:t>замінити</w:t>
      </w:r>
      <w:r w:rsidRPr="001A71C0">
        <w:rPr>
          <w:lang w:val="ru-RU"/>
        </w:rPr>
        <w:t xml:space="preserve"> словами </w:t>
      </w:r>
      <w:r w:rsidRPr="001A71C0">
        <w:t>“аудиторських звітів про результати проведення внутрішніх аудиторських перевірок страховика (далі – аудиторський звіт)”;</w:t>
      </w:r>
    </w:p>
    <w:p w14:paraId="66D36A25" w14:textId="32E0E48C" w:rsidR="00C96912" w:rsidRPr="001A71C0" w:rsidRDefault="00C96912" w:rsidP="00C96912">
      <w:pPr>
        <w:ind w:firstLine="567"/>
      </w:pPr>
      <w:r w:rsidRPr="001A71C0">
        <w:lastRenderedPageBreak/>
        <w:t xml:space="preserve">підпункт 10 доповнити словами “, а також </w:t>
      </w:r>
      <w:r w:rsidR="003F58FD" w:rsidRPr="001A71C0">
        <w:t xml:space="preserve">внутрішню </w:t>
      </w:r>
      <w:r w:rsidRPr="001A71C0">
        <w:t>оцінку ефективності внутрішнього аудиту з урахуванням Глобальних стандартів внутрішнього аудиту”;</w:t>
      </w:r>
    </w:p>
    <w:p w14:paraId="454AEFF9" w14:textId="40BEDBC5" w:rsidR="00113D59" w:rsidRPr="001A71C0" w:rsidRDefault="00113D59" w:rsidP="00C96912">
      <w:pPr>
        <w:ind w:firstLine="567"/>
      </w:pPr>
      <w:r w:rsidRPr="001A71C0">
        <w:t>підпункт 19 викласти в такій редакції:</w:t>
      </w:r>
    </w:p>
    <w:p w14:paraId="7501E6C3" w14:textId="40723ECC" w:rsidR="00113D59" w:rsidRPr="001A71C0" w:rsidRDefault="00113D59" w:rsidP="00C96912">
      <w:pPr>
        <w:ind w:firstLine="567"/>
      </w:pPr>
      <w:r w:rsidRPr="001A71C0">
        <w:t>“19) забезпечення безперервності та постійного професійного розвитку компетенцій головного внутрішнього аудитора, працівників підрозділу внутрішнього аудиту страховика та їх навчання для підвищення ефективності внутрішнього аудиту, включаючи вивчення теорії та практики застосування Глобальних стандартів внутрішнього аудиту;”</w:t>
      </w:r>
      <w:r w:rsidR="008553CA" w:rsidRPr="001A71C0">
        <w:t>;</w:t>
      </w:r>
    </w:p>
    <w:p w14:paraId="6729A6FF" w14:textId="1C5DEC5C" w:rsidR="00113D59" w:rsidRPr="001A71C0" w:rsidRDefault="00366DB7" w:rsidP="00C96912">
      <w:pPr>
        <w:ind w:firstLine="567"/>
      </w:pPr>
      <w:r w:rsidRPr="001A71C0">
        <w:t xml:space="preserve">главу </w:t>
      </w:r>
      <w:r w:rsidR="00113D59" w:rsidRPr="001A71C0">
        <w:t xml:space="preserve">після пункту 180 доповнити новим пунктом </w:t>
      </w:r>
      <w:r w:rsidRPr="001A71C0">
        <w:t>180</w:t>
      </w:r>
      <w:r w:rsidRPr="001A71C0">
        <w:rPr>
          <w:vertAlign w:val="superscript"/>
        </w:rPr>
        <w:t>1</w:t>
      </w:r>
      <w:r w:rsidRPr="001A71C0">
        <w:t xml:space="preserve"> </w:t>
      </w:r>
      <w:r w:rsidR="00113D59" w:rsidRPr="001A71C0">
        <w:t>такого змісту:</w:t>
      </w:r>
    </w:p>
    <w:p w14:paraId="663F8677" w14:textId="4F8B436E" w:rsidR="00113D59" w:rsidRPr="001A71C0" w:rsidRDefault="00113D59" w:rsidP="00C96912">
      <w:pPr>
        <w:ind w:firstLine="567"/>
      </w:pPr>
      <w:r w:rsidRPr="001A71C0">
        <w:t>“180</w:t>
      </w:r>
      <w:r w:rsidRPr="001A71C0">
        <w:rPr>
          <w:vertAlign w:val="superscript"/>
        </w:rPr>
        <w:t>1</w:t>
      </w:r>
      <w:r w:rsidRPr="001A71C0">
        <w:t xml:space="preserve">. Страховик </w:t>
      </w:r>
      <w:r w:rsidR="00DD2773" w:rsidRPr="001A71C0">
        <w:t>зобов’язаний</w:t>
      </w:r>
      <w:r w:rsidRPr="001A71C0">
        <w:t xml:space="preserve"> </w:t>
      </w:r>
      <w:r w:rsidR="00B2290D" w:rsidRPr="001A71C0">
        <w:t>забезпечувати</w:t>
      </w:r>
      <w:r w:rsidR="00B82C76" w:rsidRPr="001A71C0">
        <w:t xml:space="preserve"> </w:t>
      </w:r>
      <w:r w:rsidRPr="001A71C0">
        <w:t>умови для постійного професійного розвитку компетенцій головного внутрішнього аудитора, працівників підрозділу внутрішнього аудиту страховика та їх навчання, а також запровадити систему обов’язкового документування результатів навчання головного внутрішнього аудитора, працівників підрозділу внутрішнього аудиту, включаючи сертифікати та/або інші підтвердж</w:t>
      </w:r>
      <w:r w:rsidR="00C83E88" w:rsidRPr="001A71C0">
        <w:t>уючі документи</w:t>
      </w:r>
      <w:r w:rsidRPr="001A71C0">
        <w:t xml:space="preserve"> про завершене навчання.”</w:t>
      </w:r>
      <w:r w:rsidR="00366DB7" w:rsidRPr="001A71C0">
        <w:t>;</w:t>
      </w:r>
    </w:p>
    <w:p w14:paraId="21D624BE" w14:textId="77777777" w:rsidR="00C96912" w:rsidRPr="001A71C0" w:rsidRDefault="00C96912" w:rsidP="009D0F63">
      <w:pPr>
        <w:ind w:firstLine="567"/>
      </w:pPr>
    </w:p>
    <w:p w14:paraId="586A5318" w14:textId="18593BAA" w:rsidR="00113D59" w:rsidRPr="001A71C0" w:rsidRDefault="00113D59" w:rsidP="00113D59">
      <w:pPr>
        <w:pStyle w:val="af3"/>
        <w:numPr>
          <w:ilvl w:val="0"/>
          <w:numId w:val="22"/>
        </w:numPr>
        <w:ind w:left="0" w:firstLine="567"/>
      </w:pPr>
      <w:r w:rsidRPr="001A71C0">
        <w:t>у главі 25:</w:t>
      </w:r>
    </w:p>
    <w:p w14:paraId="0026635D" w14:textId="5915509C" w:rsidR="00113D59" w:rsidRPr="001A71C0" w:rsidRDefault="00113D59" w:rsidP="00113D59">
      <w:pPr>
        <w:pStyle w:val="af3"/>
        <w:ind w:left="567"/>
      </w:pPr>
      <w:r w:rsidRPr="001A71C0">
        <w:t>назву глави викласти в такій редакцій:</w:t>
      </w:r>
    </w:p>
    <w:p w14:paraId="09DE95BC" w14:textId="572A8A7D" w:rsidR="00113D59" w:rsidRPr="001A71C0" w:rsidRDefault="00113D59" w:rsidP="004B44FC">
      <w:pPr>
        <w:pStyle w:val="af3"/>
        <w:ind w:left="567"/>
        <w:jc w:val="center"/>
        <w:rPr>
          <w:lang w:val="ru-RU"/>
        </w:rPr>
      </w:pPr>
      <w:r w:rsidRPr="001A71C0">
        <w:t>“</w:t>
      </w:r>
      <w:r w:rsidR="007F771D" w:rsidRPr="001A71C0">
        <w:t xml:space="preserve">25. </w:t>
      </w:r>
      <w:r w:rsidRPr="001A71C0">
        <w:t>Внутрішні документи</w:t>
      </w:r>
      <w:r w:rsidR="005B57DC" w:rsidRPr="001A71C0">
        <w:t xml:space="preserve"> з питань внутрішнього аудиту</w:t>
      </w:r>
      <w:r w:rsidR="00366DB7" w:rsidRPr="001A71C0">
        <w:t xml:space="preserve"> страховика</w:t>
      </w:r>
      <w:r w:rsidRPr="001A71C0">
        <w:t>”</w:t>
      </w:r>
      <w:r w:rsidRPr="001A71C0">
        <w:rPr>
          <w:lang w:val="ru-RU"/>
        </w:rPr>
        <w:t>;</w:t>
      </w:r>
    </w:p>
    <w:p w14:paraId="2DA632DF" w14:textId="73364D65" w:rsidR="00113D59" w:rsidRPr="001A71C0" w:rsidRDefault="00113D59" w:rsidP="00113D59">
      <w:pPr>
        <w:pStyle w:val="af3"/>
        <w:ind w:left="567"/>
      </w:pPr>
      <w:r w:rsidRPr="001A71C0">
        <w:t>пункт</w:t>
      </w:r>
      <w:r w:rsidR="005B57DC" w:rsidRPr="001A71C0">
        <w:t>и</w:t>
      </w:r>
      <w:r w:rsidRPr="001A71C0">
        <w:rPr>
          <w:lang w:val="ru-RU"/>
        </w:rPr>
        <w:t xml:space="preserve"> 183 </w:t>
      </w:r>
      <w:r w:rsidR="005B57DC" w:rsidRPr="001A71C0">
        <w:rPr>
          <w:lang w:val="ru-RU"/>
        </w:rPr>
        <w:t xml:space="preserve">та 184 </w:t>
      </w:r>
      <w:r w:rsidRPr="001A71C0">
        <w:t>викласти в такій редакції:</w:t>
      </w:r>
    </w:p>
    <w:p w14:paraId="7283A48F" w14:textId="7FFC7B26" w:rsidR="005B57DC" w:rsidRPr="001A71C0" w:rsidRDefault="00113D59" w:rsidP="005B57DC">
      <w:pPr>
        <w:pStyle w:val="af3"/>
        <w:ind w:left="0" w:firstLine="567"/>
      </w:pPr>
      <w:r w:rsidRPr="001A71C0">
        <w:t>“</w:t>
      </w:r>
      <w:r w:rsidR="005B57DC" w:rsidRPr="001A71C0">
        <w:t>183. Страховик з урахуванням Глобальних стандартів внутрішнього аудиту зобов’язаний мати внутрішні документи з питань внутрішнього аудиту, які повинні визначати:</w:t>
      </w:r>
    </w:p>
    <w:p w14:paraId="140D52C6" w14:textId="77777777" w:rsidR="005B57DC" w:rsidRPr="001A71C0" w:rsidRDefault="005B57DC" w:rsidP="005B57DC">
      <w:pPr>
        <w:pStyle w:val="af3"/>
        <w:ind w:left="0" w:firstLine="567"/>
      </w:pPr>
    </w:p>
    <w:p w14:paraId="3F4CF796" w14:textId="00F4F1F3" w:rsidR="005B57DC" w:rsidRPr="001A71C0" w:rsidRDefault="00B2290D" w:rsidP="00B2290D">
      <w:pPr>
        <w:ind w:firstLine="567"/>
      </w:pPr>
      <w:r w:rsidRPr="001A71C0">
        <w:t>1)</w:t>
      </w:r>
      <w:r w:rsidR="00B82C76" w:rsidRPr="001A71C0">
        <w:t> </w:t>
      </w:r>
      <w:r w:rsidR="005B57DC" w:rsidRPr="001A71C0">
        <w:t>стратегію внутрішнього аудиту страховика</w:t>
      </w:r>
      <w:r w:rsidRPr="001A71C0">
        <w:t>, яка щонайменше має містити бачення</w:t>
      </w:r>
      <w:r w:rsidR="001A5CF4" w:rsidRPr="001A71C0">
        <w:t xml:space="preserve"> організації та подальшого розвитку функції внутрішнього аудиту</w:t>
      </w:r>
      <w:r w:rsidRPr="001A71C0">
        <w:t xml:space="preserve">, стратегічні цілі та </w:t>
      </w:r>
      <w:r w:rsidR="001A5CF4" w:rsidRPr="001A71C0">
        <w:t>заходи</w:t>
      </w:r>
      <w:r w:rsidRPr="001A71C0">
        <w:t xml:space="preserve"> </w:t>
      </w:r>
      <w:r w:rsidR="00D81AAD" w:rsidRPr="001A71C0">
        <w:t xml:space="preserve">для досягнення стратегічних цілей </w:t>
      </w:r>
      <w:r w:rsidRPr="001A71C0">
        <w:t>з підтримки функції внутрішнього аудиту</w:t>
      </w:r>
      <w:r w:rsidR="005B57DC" w:rsidRPr="001A71C0">
        <w:t>;</w:t>
      </w:r>
    </w:p>
    <w:p w14:paraId="29CC1776" w14:textId="630C39EC" w:rsidR="00B2290D" w:rsidRPr="001A71C0" w:rsidRDefault="00B2290D" w:rsidP="00B2290D">
      <w:pPr>
        <w:ind w:firstLine="567"/>
      </w:pPr>
    </w:p>
    <w:p w14:paraId="671702E6" w14:textId="5E66A763" w:rsidR="00B2290D" w:rsidRPr="001A71C0" w:rsidRDefault="00B82C76" w:rsidP="00B2290D">
      <w:pPr>
        <w:ind w:firstLine="567"/>
      </w:pPr>
      <w:r w:rsidRPr="001A71C0">
        <w:t>2) </w:t>
      </w:r>
      <w:r w:rsidR="00B2290D" w:rsidRPr="001A71C0">
        <w:t>порядок та процедури внутрішнього аудиту страховика [складання плану (зміни до плану) проведення внутрішніх аудиторських перевірок страховика, оформлення результатів та документування, програми забезпечення та підвищення якості внутрішнього аудиту];</w:t>
      </w:r>
    </w:p>
    <w:p w14:paraId="13F29640" w14:textId="77777777" w:rsidR="005B57DC" w:rsidRPr="001A71C0" w:rsidRDefault="005B57DC" w:rsidP="005B57DC">
      <w:pPr>
        <w:pStyle w:val="af3"/>
        <w:ind w:left="927"/>
      </w:pPr>
    </w:p>
    <w:p w14:paraId="06C3163A" w14:textId="50895C37" w:rsidR="005B57DC" w:rsidRPr="001A71C0" w:rsidRDefault="00B2290D" w:rsidP="005B57DC">
      <w:pPr>
        <w:pStyle w:val="af3"/>
        <w:ind w:left="0" w:firstLine="567"/>
      </w:pPr>
      <w:r w:rsidRPr="001A71C0">
        <w:t>3</w:t>
      </w:r>
      <w:r w:rsidR="00B82C76" w:rsidRPr="001A71C0">
        <w:t>) </w:t>
      </w:r>
      <w:r w:rsidR="005B57DC" w:rsidRPr="001A71C0">
        <w:t xml:space="preserve">методологію внутрішнього аудиту страховика, </w:t>
      </w:r>
      <w:r w:rsidRPr="001A71C0">
        <w:t>яка щонайменше має містити</w:t>
      </w:r>
      <w:r w:rsidR="005B57DC" w:rsidRPr="001A71C0">
        <w:t xml:space="preserve"> методологію побудови відносин і комунікації між підрозділом внутрішнього аудиту страховика та особами, які прямо або опосередковано зацікавлені в діяльності страховика і його результатах, методологію управління ресурсами</w:t>
      </w:r>
      <w:r w:rsidR="001A5CF4" w:rsidRPr="001A71C0">
        <w:t xml:space="preserve"> внутрішнього аудиту для реалізації стратегії  внутрішнього аудиту</w:t>
      </w:r>
      <w:r w:rsidR="005B57DC" w:rsidRPr="001A71C0">
        <w:t>;</w:t>
      </w:r>
    </w:p>
    <w:p w14:paraId="7D20B0A0" w14:textId="77777777" w:rsidR="005B57DC" w:rsidRPr="001A71C0" w:rsidRDefault="005B57DC" w:rsidP="005B57DC">
      <w:pPr>
        <w:pStyle w:val="af3"/>
        <w:ind w:left="0" w:firstLine="567"/>
      </w:pPr>
    </w:p>
    <w:p w14:paraId="053875A8" w14:textId="28C0C306" w:rsidR="005B57DC" w:rsidRPr="001A71C0" w:rsidRDefault="00B2290D" w:rsidP="005B57DC">
      <w:pPr>
        <w:pStyle w:val="af3"/>
        <w:ind w:left="0" w:firstLine="567"/>
      </w:pPr>
      <w:r w:rsidRPr="001A71C0">
        <w:lastRenderedPageBreak/>
        <w:t>4</w:t>
      </w:r>
      <w:r w:rsidR="00B82C76" w:rsidRPr="001A71C0">
        <w:t>)</w:t>
      </w:r>
      <w:r w:rsidR="00B82C76" w:rsidRPr="001A71C0">
        <w:rPr>
          <w:lang w:val="en-US"/>
        </w:rPr>
        <w:t> </w:t>
      </w:r>
      <w:r w:rsidR="005B57DC" w:rsidRPr="001A71C0">
        <w:t xml:space="preserve">процес здійснення функції внутрішнього аудиту, </w:t>
      </w:r>
      <w:r w:rsidR="0072059F" w:rsidRPr="001A71C0">
        <w:t>який щонайменше має містити</w:t>
      </w:r>
      <w:r w:rsidR="005B57DC" w:rsidRPr="001A71C0">
        <w:t xml:space="preserve"> завдання, повноваження та обов’язки підрозділу внутрішнього аудиту, підзвітність підрозділу внутрішнього аудиту; </w:t>
      </w:r>
    </w:p>
    <w:p w14:paraId="6206658D" w14:textId="77777777" w:rsidR="005B57DC" w:rsidRPr="001A71C0" w:rsidRDefault="005B57DC" w:rsidP="005B57DC">
      <w:pPr>
        <w:pStyle w:val="af3"/>
        <w:ind w:left="0" w:firstLine="567"/>
      </w:pPr>
    </w:p>
    <w:p w14:paraId="06CE0105" w14:textId="4FD52C90" w:rsidR="0072059F" w:rsidRPr="001A71C0" w:rsidRDefault="0072059F" w:rsidP="005B57DC">
      <w:pPr>
        <w:pStyle w:val="af3"/>
        <w:ind w:left="0" w:firstLine="567"/>
      </w:pPr>
      <w:r w:rsidRPr="001A71C0">
        <w:t>5</w:t>
      </w:r>
      <w:r w:rsidR="00B82C76" w:rsidRPr="001A71C0">
        <w:t>)</w:t>
      </w:r>
      <w:r w:rsidR="00B82C76" w:rsidRPr="001A71C0">
        <w:rPr>
          <w:lang w:val="en-US"/>
        </w:rPr>
        <w:t> </w:t>
      </w:r>
      <w:r w:rsidR="005B57DC" w:rsidRPr="001A71C0">
        <w:t>шляхи забезпечення постійного професійного розвитку компетенцій головного внутрішнього аудитора, працівників підрозділу внутрішнього аудиту та їх навчання</w:t>
      </w:r>
      <w:r w:rsidRPr="001A71C0">
        <w:t>;</w:t>
      </w:r>
    </w:p>
    <w:p w14:paraId="5EFB2EDC" w14:textId="77777777" w:rsidR="0072059F" w:rsidRPr="001A71C0" w:rsidRDefault="0072059F" w:rsidP="005B57DC">
      <w:pPr>
        <w:pStyle w:val="af3"/>
        <w:ind w:left="0" w:firstLine="567"/>
      </w:pPr>
    </w:p>
    <w:p w14:paraId="57A62F8F" w14:textId="6022CF43" w:rsidR="005B57DC" w:rsidRPr="001A71C0" w:rsidRDefault="0072059F" w:rsidP="005B57DC">
      <w:pPr>
        <w:pStyle w:val="af3"/>
        <w:ind w:left="0" w:firstLine="567"/>
      </w:pPr>
      <w:r w:rsidRPr="001A71C0">
        <w:t>6)</w:t>
      </w:r>
      <w:r w:rsidR="00B82C76" w:rsidRPr="001A71C0">
        <w:rPr>
          <w:lang w:val="en-US"/>
        </w:rPr>
        <w:t> </w:t>
      </w:r>
      <w:r w:rsidRPr="001A71C0">
        <w:t>критерії визначення значних змін у діяльності страховика</w:t>
      </w:r>
      <w:r w:rsidR="005B57DC" w:rsidRPr="001A71C0">
        <w:t>.</w:t>
      </w:r>
    </w:p>
    <w:p w14:paraId="5DA28402" w14:textId="77777777" w:rsidR="005B57DC" w:rsidRPr="001A71C0" w:rsidRDefault="005B57DC" w:rsidP="005B57DC">
      <w:pPr>
        <w:pStyle w:val="af3"/>
        <w:ind w:left="0" w:firstLine="567"/>
      </w:pPr>
    </w:p>
    <w:p w14:paraId="3ED27653" w14:textId="77777777" w:rsidR="005B57DC" w:rsidRPr="001A71C0" w:rsidRDefault="005B57DC" w:rsidP="00D843F9">
      <w:pPr>
        <w:pStyle w:val="af3"/>
        <w:ind w:left="0" w:firstLine="567"/>
        <w:rPr>
          <w:rFonts w:eastAsia="Calibri"/>
          <w:lang w:eastAsia="en-US"/>
        </w:rPr>
      </w:pPr>
      <w:r w:rsidRPr="001A71C0">
        <w:t xml:space="preserve">184. </w:t>
      </w:r>
      <w:r w:rsidRPr="001A71C0">
        <w:rPr>
          <w:shd w:val="clear" w:color="auto" w:fill="FFFFFF"/>
        </w:rPr>
        <w:t>В</w:t>
      </w:r>
      <w:r w:rsidRPr="001A71C0">
        <w:t>нутрішні документи страховика з питань внутрішнього аудиту</w:t>
      </w:r>
      <w:r w:rsidRPr="001A71C0">
        <w:rPr>
          <w:shd w:val="clear" w:color="auto" w:fill="FFFFFF"/>
        </w:rPr>
        <w:t xml:space="preserve"> </w:t>
      </w:r>
      <w:r w:rsidRPr="001A71C0">
        <w:t>(зміни до них)</w:t>
      </w:r>
      <w:r w:rsidRPr="001A71C0">
        <w:rPr>
          <w:shd w:val="clear" w:color="auto" w:fill="FFFFFF"/>
        </w:rPr>
        <w:t xml:space="preserve"> затверджуються радою страховика та повинні відповідати вимогам Закону про </w:t>
      </w:r>
      <w:r w:rsidRPr="001A71C0">
        <w:rPr>
          <w:rFonts w:eastAsia="Calibri"/>
          <w:lang w:eastAsia="en-US"/>
        </w:rPr>
        <w:t>страхування та цього Положення.</w:t>
      </w:r>
    </w:p>
    <w:p w14:paraId="2B12322F" w14:textId="77777777" w:rsidR="005B57DC" w:rsidRPr="001A71C0" w:rsidRDefault="005B57DC" w:rsidP="00D843F9">
      <w:pPr>
        <w:pStyle w:val="af3"/>
        <w:ind w:left="0" w:firstLine="567"/>
        <w:rPr>
          <w:rFonts w:eastAsia="Calibri"/>
          <w:lang w:eastAsia="en-US"/>
        </w:rPr>
      </w:pPr>
      <w:r w:rsidRPr="001A71C0">
        <w:rPr>
          <w:rFonts w:eastAsia="Calibri"/>
          <w:lang w:eastAsia="en-US"/>
        </w:rPr>
        <w:t>Страховик зобов’язаний періодично (не рідше одного разу на рік) переглядати внутрішні документи з питань внутрішнього аудиту.</w:t>
      </w:r>
    </w:p>
    <w:p w14:paraId="5EB2ECFD" w14:textId="096EC5F5" w:rsidR="00113D59" w:rsidRPr="001A71C0" w:rsidRDefault="005B57DC" w:rsidP="005B57DC">
      <w:pPr>
        <w:pStyle w:val="af3"/>
        <w:ind w:left="0" w:firstLine="567"/>
      </w:pPr>
      <w:r w:rsidRPr="001A71C0">
        <w:rPr>
          <w:rFonts w:eastAsia="Calibri"/>
          <w:lang w:eastAsia="en-US"/>
        </w:rPr>
        <w:t>Страховик переглядає внутрішні документи з питань внутрішнього аудиту у разі змін у законодавстві</w:t>
      </w:r>
      <w:r w:rsidRPr="001A71C0">
        <w:rPr>
          <w:rFonts w:eastAsia="Calibri"/>
          <w:shd w:val="clear" w:color="auto" w:fill="FFFFFF"/>
          <w:lang w:eastAsia="en-US"/>
        </w:rPr>
        <w:t xml:space="preserve"> України, </w:t>
      </w:r>
      <w:r w:rsidRPr="001A71C0">
        <w:rPr>
          <w:rFonts w:eastAsia="Calibri"/>
          <w:lang w:eastAsia="en-US"/>
        </w:rPr>
        <w:t xml:space="preserve">Глобальних стандартах внутрішнього аудиту, якщо такі зміни потребують їх урахування у </w:t>
      </w:r>
      <w:r w:rsidRPr="001A71C0">
        <w:rPr>
          <w:rFonts w:eastAsia="Calibri"/>
          <w:shd w:val="clear" w:color="auto" w:fill="FFFFFF"/>
          <w:lang w:eastAsia="en-US"/>
        </w:rPr>
        <w:t>в</w:t>
      </w:r>
      <w:r w:rsidRPr="001A71C0">
        <w:rPr>
          <w:rFonts w:eastAsia="Calibri"/>
          <w:lang w:eastAsia="en-US"/>
        </w:rPr>
        <w:t>нутрішніх документах з питань внутрішнього аудиту</w:t>
      </w:r>
      <w:r w:rsidRPr="001A71C0">
        <w:rPr>
          <w:rFonts w:eastAsia="Calibri"/>
          <w:shd w:val="clear" w:color="auto" w:fill="FFFFFF"/>
          <w:lang w:eastAsia="en-US"/>
        </w:rPr>
        <w:t>.</w:t>
      </w:r>
      <w:r w:rsidR="00113D59" w:rsidRPr="001A71C0">
        <w:t>”</w:t>
      </w:r>
      <w:r w:rsidRPr="001A71C0">
        <w:t>;</w:t>
      </w:r>
    </w:p>
    <w:p w14:paraId="3C07C684" w14:textId="787CBB13" w:rsidR="005B57DC" w:rsidRPr="001A71C0" w:rsidRDefault="005B57DC" w:rsidP="005B57DC">
      <w:pPr>
        <w:pStyle w:val="af3"/>
        <w:ind w:left="0" w:firstLine="567"/>
      </w:pPr>
      <w:r w:rsidRPr="001A71C0">
        <w:t>пункт 185 виключити;</w:t>
      </w:r>
    </w:p>
    <w:p w14:paraId="6421C9FA" w14:textId="3B7B0278" w:rsidR="00C83E88" w:rsidRPr="001A71C0" w:rsidRDefault="00C83E88" w:rsidP="005B57DC">
      <w:pPr>
        <w:pStyle w:val="af3"/>
        <w:ind w:left="0" w:firstLine="567"/>
      </w:pPr>
    </w:p>
    <w:p w14:paraId="791A7EB8" w14:textId="49272298" w:rsidR="00C83E88" w:rsidRPr="001A71C0" w:rsidRDefault="00C83E88" w:rsidP="004B44FC">
      <w:pPr>
        <w:pStyle w:val="af3"/>
        <w:numPr>
          <w:ilvl w:val="0"/>
          <w:numId w:val="22"/>
        </w:numPr>
        <w:ind w:left="0" w:firstLine="567"/>
      </w:pPr>
      <w:r w:rsidRPr="001A71C0">
        <w:t>у главі 26:</w:t>
      </w:r>
    </w:p>
    <w:p w14:paraId="4AF0FEF4" w14:textId="16555E3F" w:rsidR="005B57DC" w:rsidRPr="001A71C0" w:rsidRDefault="005B57DC" w:rsidP="005B57DC">
      <w:pPr>
        <w:pStyle w:val="af3"/>
        <w:ind w:left="0" w:firstLine="567"/>
      </w:pPr>
      <w:r w:rsidRPr="001A71C0">
        <w:t xml:space="preserve">підпункт 2 пункту 186 доповнити словами “, а також </w:t>
      </w:r>
      <w:r w:rsidR="0072059F" w:rsidRPr="001A71C0">
        <w:t xml:space="preserve">внутрішню </w:t>
      </w:r>
      <w:r w:rsidRPr="001A71C0">
        <w:t>оцінку ефективності внутрішнього аудиту з урахуванням Глобальних стандартів внутрішнього аудиту”;</w:t>
      </w:r>
    </w:p>
    <w:p w14:paraId="1047E4B5" w14:textId="79ACF662" w:rsidR="005B57DC" w:rsidRPr="001A71C0" w:rsidRDefault="005B57DC" w:rsidP="005B57DC">
      <w:pPr>
        <w:pStyle w:val="af3"/>
        <w:ind w:left="0" w:firstLine="567"/>
      </w:pPr>
      <w:r w:rsidRPr="001A71C0">
        <w:t xml:space="preserve">у пункті 187 слова “про результати проведення внутрішньої аудиторської перевірки страховика (далі </w:t>
      </w:r>
      <w:r w:rsidR="008E5E48" w:rsidRPr="001A71C0">
        <w:t>–</w:t>
      </w:r>
      <w:r w:rsidRPr="001A71C0">
        <w:t xml:space="preserve"> аудиторський звіт) складається з урахуванням вимог міжнародних стандартів професійної практики внутрішнього аудиту,” замінити словами “з урахуванням Глобальних стандартів внутрішнього аудиту”</w:t>
      </w:r>
      <w:r w:rsidR="00707DE8" w:rsidRPr="001A71C0">
        <w:t>;</w:t>
      </w:r>
    </w:p>
    <w:p w14:paraId="14A84B98" w14:textId="640D4F61" w:rsidR="00113D59" w:rsidRPr="001A71C0" w:rsidRDefault="00707DE8" w:rsidP="00707DE8">
      <w:pPr>
        <w:pStyle w:val="af3"/>
        <w:ind w:left="0" w:firstLine="567"/>
      </w:pPr>
      <w:r w:rsidRPr="001A71C0">
        <w:t xml:space="preserve">пункт 188 після слова </w:t>
      </w:r>
      <w:r w:rsidRPr="001A71C0">
        <w:rPr>
          <w:lang w:val="ru-RU"/>
        </w:rPr>
        <w:t>“</w:t>
      </w:r>
      <w:r w:rsidRPr="001A71C0">
        <w:t>викладаються” доповнити словами “цілі та обсяг завдань</w:t>
      </w:r>
      <w:r w:rsidR="0072059F" w:rsidRPr="001A71C0">
        <w:t xml:space="preserve"> внутрішнього аудиту</w:t>
      </w:r>
      <w:r w:rsidRPr="001A71C0">
        <w:t>,”</w:t>
      </w:r>
      <w:r w:rsidR="008E5E48" w:rsidRPr="001A71C0">
        <w:t>.</w:t>
      </w:r>
    </w:p>
    <w:p w14:paraId="76827D17" w14:textId="34A5DFC4" w:rsidR="00113D59" w:rsidRPr="001A71C0" w:rsidRDefault="00113D59" w:rsidP="00707DE8"/>
    <w:p w14:paraId="08D4682C" w14:textId="6DAB3ACA" w:rsidR="00977F99" w:rsidRPr="001A71C0" w:rsidRDefault="006C763E" w:rsidP="0007543C">
      <w:pPr>
        <w:ind w:firstLine="567"/>
      </w:pPr>
      <w:r w:rsidRPr="001A71C0">
        <w:t>2</w:t>
      </w:r>
      <w:r w:rsidR="00707DE8" w:rsidRPr="001A71C0">
        <w:t xml:space="preserve">. </w:t>
      </w:r>
      <w:r w:rsidR="0007543C" w:rsidRPr="001A71C0">
        <w:t xml:space="preserve">В абзаці </w:t>
      </w:r>
      <w:r w:rsidR="00004EFE" w:rsidRPr="001A71C0">
        <w:t>другому підпункту 2</w:t>
      </w:r>
      <w:r w:rsidR="0007543C" w:rsidRPr="001A71C0">
        <w:t xml:space="preserve"> пункту 256 </w:t>
      </w:r>
      <w:r w:rsidR="00707DE8" w:rsidRPr="001A71C0">
        <w:t>глав</w:t>
      </w:r>
      <w:r w:rsidR="0007543C" w:rsidRPr="001A71C0">
        <w:t>и</w:t>
      </w:r>
      <w:r w:rsidR="00707DE8" w:rsidRPr="001A71C0">
        <w:t xml:space="preserve"> 33 розділу </w:t>
      </w:r>
      <w:r w:rsidR="00707DE8" w:rsidRPr="001A71C0">
        <w:rPr>
          <w:lang w:val="en-US"/>
        </w:rPr>
        <w:t>VIII</w:t>
      </w:r>
      <w:r w:rsidR="0007543C" w:rsidRPr="001A71C0">
        <w:t xml:space="preserve"> </w:t>
      </w:r>
      <w:r w:rsidR="00707DE8" w:rsidRPr="001A71C0">
        <w:t>слова “останнього дня місяця, наступного за звітною датою” зам</w:t>
      </w:r>
      <w:r w:rsidR="002E49A4" w:rsidRPr="001A71C0">
        <w:t>інити словами</w:t>
      </w:r>
      <w:r w:rsidR="007F771D" w:rsidRPr="001A71C0">
        <w:t xml:space="preserve"> та цифрами</w:t>
      </w:r>
      <w:r w:rsidR="002E49A4" w:rsidRPr="001A71C0">
        <w:t xml:space="preserve"> “</w:t>
      </w:r>
      <w:r w:rsidR="00707DE8" w:rsidRPr="001A71C0">
        <w:t>ніж через 45 днів після настання звітної дати”</w:t>
      </w:r>
      <w:r w:rsidR="00977F99" w:rsidRPr="001A71C0">
        <w:t>.</w:t>
      </w:r>
    </w:p>
    <w:p w14:paraId="5B5849C4" w14:textId="757BD7C2" w:rsidR="00977F99" w:rsidRPr="001A71C0" w:rsidRDefault="00977F99" w:rsidP="00707DE8">
      <w:pPr>
        <w:ind w:firstLine="567"/>
      </w:pPr>
    </w:p>
    <w:p w14:paraId="4FE4F81A" w14:textId="72ABBB74" w:rsidR="00B065E4" w:rsidRPr="001A71C0" w:rsidRDefault="00B065E4" w:rsidP="00B065E4">
      <w:pPr>
        <w:ind w:firstLine="567"/>
      </w:pPr>
      <w:r w:rsidRPr="001A71C0">
        <w:t xml:space="preserve">3. Пункт 31 </w:t>
      </w:r>
      <w:r w:rsidR="004F5AA0" w:rsidRPr="001A71C0">
        <w:t>д</w:t>
      </w:r>
      <w:r w:rsidRPr="001A71C0">
        <w:t>одатка 1 до Положення викласти в такій редакції:</w:t>
      </w:r>
    </w:p>
    <w:p w14:paraId="79480ACF" w14:textId="616DE20C" w:rsidR="0008146C" w:rsidRPr="001A71C0" w:rsidRDefault="00B065E4" w:rsidP="002A2A21">
      <w:pPr>
        <w:ind w:firstLine="567"/>
        <w:sectPr w:rsidR="0008146C" w:rsidRPr="001A71C0" w:rsidSect="00C6373E">
          <w:headerReference w:type="default" r:id="rId21"/>
          <w:headerReference w:type="first" r:id="rId22"/>
          <w:pgSz w:w="11906" w:h="16838" w:code="9"/>
          <w:pgMar w:top="567" w:right="567" w:bottom="1701" w:left="1701" w:header="709" w:footer="709" w:gutter="0"/>
          <w:pgNumType w:start="1"/>
          <w:cols w:space="708"/>
          <w:titlePg/>
          <w:docGrid w:linePitch="381"/>
        </w:sectPr>
      </w:pPr>
      <w:r w:rsidRPr="001A71C0">
        <w:t xml:space="preserve">“31. </w:t>
      </w:r>
      <w:r w:rsidR="001A5CF4" w:rsidRPr="001A71C0">
        <w:t>З</w:t>
      </w:r>
      <w:r w:rsidRPr="001A71C0">
        <w:t xml:space="preserve">абезпечення виконання функції внутрішнього аудиту в страховику, </w:t>
      </w:r>
      <w:r w:rsidR="001A5CF4" w:rsidRPr="001A71C0">
        <w:t xml:space="preserve">що має бути </w:t>
      </w:r>
      <w:r w:rsidRPr="001A71C0">
        <w:t>врегульован</w:t>
      </w:r>
      <w:r w:rsidR="001A5CF4" w:rsidRPr="001A71C0">
        <w:t>а</w:t>
      </w:r>
      <w:r w:rsidRPr="001A71C0">
        <w:t xml:space="preserve"> у </w:t>
      </w:r>
      <w:r w:rsidR="001A5CF4" w:rsidRPr="001A71C0">
        <w:t xml:space="preserve">внутрішніх </w:t>
      </w:r>
      <w:r w:rsidRPr="001A71C0">
        <w:t>документах</w:t>
      </w:r>
      <w:r w:rsidR="001A5CF4" w:rsidRPr="001A71C0">
        <w:t xml:space="preserve"> страховика</w:t>
      </w:r>
      <w:r w:rsidRPr="001A71C0">
        <w:t xml:space="preserve"> з питань внутрішнього аудиту </w:t>
      </w:r>
      <w:r w:rsidR="001A5CF4" w:rsidRPr="001A71C0">
        <w:t>відповідно до</w:t>
      </w:r>
      <w:r w:rsidRPr="001A71C0">
        <w:t xml:space="preserve"> вимог пункту 183 глави 25 розділу V</w:t>
      </w:r>
      <w:r w:rsidR="004F5AA0" w:rsidRPr="001A71C0">
        <w:t>І</w:t>
      </w:r>
      <w:r w:rsidRPr="001A71C0">
        <w:t xml:space="preserve"> Положення про вимоги до системи управління страховика.”.</w:t>
      </w:r>
      <w:r w:rsidR="008E5E48" w:rsidRPr="001A71C0">
        <w:br w:type="page"/>
      </w:r>
    </w:p>
    <w:p w14:paraId="13B3019E" w14:textId="4C6E7B02" w:rsidR="00FF6077" w:rsidRPr="001A71C0" w:rsidRDefault="00FF6077" w:rsidP="0044451E">
      <w:pPr>
        <w:ind w:left="5954"/>
      </w:pPr>
      <w:r w:rsidRPr="001A71C0">
        <w:lastRenderedPageBreak/>
        <w:t xml:space="preserve">ЗАТВЕРДЖЕНО </w:t>
      </w:r>
    </w:p>
    <w:p w14:paraId="5551CFB5" w14:textId="77777777" w:rsidR="00FF6077" w:rsidRPr="001A71C0" w:rsidRDefault="00FF6077" w:rsidP="0044451E">
      <w:pPr>
        <w:ind w:left="5954"/>
      </w:pPr>
      <w:r w:rsidRPr="001A71C0">
        <w:t xml:space="preserve">Постанова Правління </w:t>
      </w:r>
    </w:p>
    <w:p w14:paraId="235C6DE0" w14:textId="3E9A2D45" w:rsidR="00822541" w:rsidRPr="001A71C0" w:rsidRDefault="00FF6077" w:rsidP="0044451E">
      <w:pPr>
        <w:ind w:left="5954"/>
      </w:pPr>
      <w:r w:rsidRPr="001A71C0">
        <w:t>Національного банку України</w:t>
      </w:r>
    </w:p>
    <w:p w14:paraId="2BEFE1C0" w14:textId="5B5AB99F" w:rsidR="00822541" w:rsidRPr="001A71C0" w:rsidRDefault="00822541" w:rsidP="00822541">
      <w:pPr>
        <w:jc w:val="center"/>
      </w:pPr>
    </w:p>
    <w:p w14:paraId="428FFA81" w14:textId="77777777" w:rsidR="0044451E" w:rsidRPr="001A71C0" w:rsidRDefault="0044451E" w:rsidP="00822541">
      <w:pPr>
        <w:jc w:val="center"/>
      </w:pPr>
    </w:p>
    <w:p w14:paraId="2CB43F25" w14:textId="77777777" w:rsidR="00822541" w:rsidRPr="001A71C0" w:rsidRDefault="00822541" w:rsidP="00822541">
      <w:pPr>
        <w:jc w:val="center"/>
        <w:rPr>
          <w:shd w:val="clear" w:color="auto" w:fill="FFFFFF"/>
        </w:rPr>
      </w:pPr>
      <w:r w:rsidRPr="001A71C0">
        <w:rPr>
          <w:shd w:val="clear" w:color="auto" w:fill="FFFFFF"/>
        </w:rPr>
        <w:t>Зміни до</w:t>
      </w:r>
    </w:p>
    <w:p w14:paraId="37B97C3F" w14:textId="77777777" w:rsidR="00977F99" w:rsidRPr="001A71C0" w:rsidRDefault="00977F99" w:rsidP="00AD56C2">
      <w:pPr>
        <w:jc w:val="center"/>
        <w:rPr>
          <w:shd w:val="clear" w:color="auto" w:fill="FFFFFF"/>
        </w:rPr>
      </w:pPr>
      <w:r w:rsidRPr="001A71C0">
        <w:rPr>
          <w:shd w:val="clear" w:color="auto" w:fill="FFFFFF"/>
        </w:rPr>
        <w:t>Положення про порядок обліку страховиком договорів, пов’язаних зі здійсненням діяльності із страхування, та вимоги до захисту інформації страховика</w:t>
      </w:r>
    </w:p>
    <w:p w14:paraId="7CBD5AB3" w14:textId="1485D3BD" w:rsidR="00AD56C2" w:rsidRPr="001A71C0" w:rsidRDefault="00AD56C2" w:rsidP="00AD56C2">
      <w:pPr>
        <w:ind w:firstLine="567"/>
        <w:rPr>
          <w:shd w:val="clear" w:color="auto" w:fill="FFFFFF"/>
          <w:lang w:val="ru-RU"/>
        </w:rPr>
      </w:pPr>
    </w:p>
    <w:p w14:paraId="351044D7" w14:textId="554EA3E8" w:rsidR="008862B7" w:rsidRPr="001A71C0" w:rsidRDefault="008862B7">
      <w:pPr>
        <w:ind w:firstLine="567"/>
      </w:pPr>
      <w:r w:rsidRPr="001A71C0">
        <w:t xml:space="preserve">1. </w:t>
      </w:r>
      <w:r w:rsidR="00B61691" w:rsidRPr="001A71C0">
        <w:t xml:space="preserve">У підпункті 3 пункту 45 розділу </w:t>
      </w:r>
      <w:r w:rsidR="00B61691" w:rsidRPr="001A71C0">
        <w:rPr>
          <w:lang w:val="en-US"/>
        </w:rPr>
        <w:t>VII</w:t>
      </w:r>
      <w:r w:rsidR="00B61691" w:rsidRPr="001A71C0">
        <w:t xml:space="preserve"> слова “відповідно до” замінити словами </w:t>
      </w:r>
      <w:r w:rsidR="00B61691" w:rsidRPr="001A71C0">
        <w:rPr>
          <w:lang w:val="ru-RU"/>
        </w:rPr>
        <w:t>“</w:t>
      </w:r>
      <w:r w:rsidR="00B61691" w:rsidRPr="001A71C0">
        <w:t>з урахуванням”</w:t>
      </w:r>
      <w:r w:rsidR="0044451E" w:rsidRPr="001A71C0">
        <w:t>.</w:t>
      </w:r>
    </w:p>
    <w:p w14:paraId="0229A77B" w14:textId="5CEFF072" w:rsidR="00B61691" w:rsidRPr="001A71C0" w:rsidRDefault="00B61691" w:rsidP="008862B7">
      <w:pPr>
        <w:ind w:firstLine="567"/>
      </w:pPr>
    </w:p>
    <w:p w14:paraId="67498F51" w14:textId="4306C1F5" w:rsidR="00B61691" w:rsidRPr="001A71C0" w:rsidRDefault="006C763E" w:rsidP="0007543C">
      <w:pPr>
        <w:ind w:firstLine="567"/>
      </w:pPr>
      <w:r w:rsidRPr="001A71C0">
        <w:t>2</w:t>
      </w:r>
      <w:r w:rsidR="00B61691" w:rsidRPr="001A71C0">
        <w:t xml:space="preserve">. </w:t>
      </w:r>
      <w:r w:rsidR="0007543C" w:rsidRPr="001A71C0">
        <w:t>Підпункти 1 та 2</w:t>
      </w:r>
      <w:r w:rsidR="00B61691" w:rsidRPr="001A71C0">
        <w:t xml:space="preserve"> пункт</w:t>
      </w:r>
      <w:r w:rsidR="0007543C" w:rsidRPr="001A71C0">
        <w:t>у</w:t>
      </w:r>
      <w:r w:rsidR="00B61691" w:rsidRPr="001A71C0">
        <w:t xml:space="preserve"> 63 розділу Х</w:t>
      </w:r>
      <w:r w:rsidR="0007543C" w:rsidRPr="001A71C0">
        <w:t xml:space="preserve"> </w:t>
      </w:r>
      <w:r w:rsidR="00B61691" w:rsidRPr="001A71C0">
        <w:t>викласти в такій редакції:</w:t>
      </w:r>
    </w:p>
    <w:p w14:paraId="2A4C1584" w14:textId="77777777" w:rsidR="00B61691" w:rsidRPr="001A71C0" w:rsidRDefault="00B61691" w:rsidP="00B61691">
      <w:pPr>
        <w:ind w:firstLine="567"/>
      </w:pPr>
      <w:r w:rsidRPr="001A71C0">
        <w:t>“1) за договорами страхування (перестрахування) (крім договорів пенсійного страхування за класом страхування 23) – за:</w:t>
      </w:r>
    </w:p>
    <w:p w14:paraId="43E22CC3" w14:textId="77777777" w:rsidR="00B61691" w:rsidRPr="001A71C0" w:rsidRDefault="00B61691" w:rsidP="00B61691">
      <w:pPr>
        <w:ind w:firstLine="567"/>
      </w:pPr>
      <w:r w:rsidRPr="001A71C0">
        <w:t xml:space="preserve">когортою договорів страхування (перестрахування), та в межах такої когорти договорів – також за класом страхування (ризиком у межах класу страхування); </w:t>
      </w:r>
    </w:p>
    <w:p w14:paraId="42867DE2" w14:textId="2EE2562B" w:rsidR="00BA76C0" w:rsidRPr="001A71C0" w:rsidRDefault="00B61691" w:rsidP="00B61691">
      <w:pPr>
        <w:ind w:firstLine="567"/>
      </w:pPr>
      <w:r w:rsidRPr="001A71C0">
        <w:t>за кожним договором страхування (перестрахування), якщо це прямо передбачено внутрішньою політикою формування технічних резервів такого страховика, та в межах такого договору – також за класом страхування (ризиком у межах класу страхування);</w:t>
      </w:r>
    </w:p>
    <w:p w14:paraId="3C106F76" w14:textId="77777777" w:rsidR="00BA76C0" w:rsidRPr="001A71C0" w:rsidRDefault="00BA76C0" w:rsidP="00B61691">
      <w:pPr>
        <w:ind w:firstLine="567"/>
      </w:pPr>
    </w:p>
    <w:p w14:paraId="347981D3" w14:textId="7551027A" w:rsidR="00B61691" w:rsidRPr="001A71C0" w:rsidRDefault="00BA76C0" w:rsidP="00B61691">
      <w:pPr>
        <w:ind w:firstLine="567"/>
      </w:pPr>
      <w:r w:rsidRPr="001A71C0">
        <w:t>2) за договорами пенсійного страхування за класом страхування 23 – за кожним договором пенсійного страхування та в межах такого договору – також за кожною застрахованою особою.</w:t>
      </w:r>
      <w:r w:rsidR="00B61691" w:rsidRPr="001A71C0">
        <w:t>”</w:t>
      </w:r>
      <w:r w:rsidRPr="001A71C0">
        <w:t>.</w:t>
      </w:r>
    </w:p>
    <w:p w14:paraId="340B0BF3" w14:textId="77777777" w:rsidR="00BA76C0" w:rsidRPr="001A71C0" w:rsidRDefault="00BA76C0" w:rsidP="006F24B9">
      <w:pPr>
        <w:ind w:firstLine="567"/>
      </w:pPr>
    </w:p>
    <w:p w14:paraId="67C56E9B" w14:textId="77777777" w:rsidR="00BA76C0" w:rsidRPr="001A71C0" w:rsidRDefault="00BA76C0" w:rsidP="006F24B9">
      <w:pPr>
        <w:ind w:firstLine="567"/>
        <w:rPr>
          <w:lang w:val="ru-RU"/>
        </w:rPr>
      </w:pPr>
    </w:p>
    <w:p w14:paraId="4839A4A6" w14:textId="77777777" w:rsidR="00415D2E" w:rsidRPr="001A71C0" w:rsidRDefault="00415D2E">
      <w:pPr>
        <w:ind w:firstLine="567"/>
      </w:pPr>
    </w:p>
    <w:sectPr w:rsidR="00415D2E" w:rsidRPr="001A71C0" w:rsidSect="00F22720">
      <w:pgSz w:w="11906" w:h="16838" w:code="9"/>
      <w:pgMar w:top="567" w:right="567" w:bottom="170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0CE25" w14:textId="77777777" w:rsidR="00B86F6A" w:rsidRDefault="00B86F6A" w:rsidP="00E53CCD">
      <w:r>
        <w:separator/>
      </w:r>
    </w:p>
  </w:endnote>
  <w:endnote w:type="continuationSeparator" w:id="0">
    <w:p w14:paraId="054E4724" w14:textId="77777777" w:rsidR="00B86F6A" w:rsidRDefault="00B86F6A" w:rsidP="00E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DDA63" w14:textId="77777777" w:rsidR="00B86F6A" w:rsidRDefault="00B86F6A" w:rsidP="00E53CCD">
      <w:r>
        <w:separator/>
      </w:r>
    </w:p>
  </w:footnote>
  <w:footnote w:type="continuationSeparator" w:id="0">
    <w:p w14:paraId="765D3AE2" w14:textId="77777777" w:rsidR="00B86F6A" w:rsidRDefault="00B86F6A" w:rsidP="00E5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234649"/>
      <w:docPartObj>
        <w:docPartGallery w:val="Page Numbers (Top of Page)"/>
        <w:docPartUnique/>
      </w:docPartObj>
    </w:sdtPr>
    <w:sdtEndPr/>
    <w:sdtContent>
      <w:p w14:paraId="2541D74A" w14:textId="25502B91" w:rsidR="005F505C" w:rsidRDefault="005F505C">
        <w:pPr>
          <w:pStyle w:val="a5"/>
          <w:jc w:val="center"/>
        </w:pPr>
        <w:r>
          <w:fldChar w:fldCharType="begin"/>
        </w:r>
        <w:r>
          <w:instrText>PAGE   \* MERGEFORMAT</w:instrText>
        </w:r>
        <w:r>
          <w:fldChar w:fldCharType="separate"/>
        </w:r>
        <w:r w:rsidR="00847760">
          <w:rPr>
            <w:noProof/>
          </w:rPr>
          <w:t>2</w:t>
        </w:r>
        <w:r>
          <w:fldChar w:fldCharType="end"/>
        </w:r>
      </w:p>
    </w:sdtContent>
  </w:sdt>
  <w:p w14:paraId="3E33CCC1" w14:textId="77777777" w:rsidR="005F505C" w:rsidRDefault="005F505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972258"/>
      <w:docPartObj>
        <w:docPartGallery w:val="Page Numbers (Top of Page)"/>
        <w:docPartUnique/>
      </w:docPartObj>
    </w:sdtPr>
    <w:sdtEndPr/>
    <w:sdtContent>
      <w:p w14:paraId="769CB702" w14:textId="7DD0A29D" w:rsidR="005F505C" w:rsidRDefault="005F505C">
        <w:pPr>
          <w:pStyle w:val="a5"/>
          <w:jc w:val="center"/>
        </w:pPr>
        <w:r>
          <w:fldChar w:fldCharType="begin"/>
        </w:r>
        <w:r>
          <w:instrText>PAGE   \* MERGEFORMAT</w:instrText>
        </w:r>
        <w:r>
          <w:fldChar w:fldCharType="separate"/>
        </w:r>
        <w:r w:rsidR="00847760">
          <w:rPr>
            <w:noProof/>
          </w:rPr>
          <w:t>3</w:t>
        </w:r>
        <w:r>
          <w:fldChar w:fldCharType="end"/>
        </w:r>
      </w:p>
    </w:sdtContent>
  </w:sdt>
  <w:p w14:paraId="64C378EA" w14:textId="77777777" w:rsidR="005F505C" w:rsidRDefault="005F505C">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0DF7B" w14:textId="77777777" w:rsidR="005F505C" w:rsidRPr="006A286B" w:rsidRDefault="005F505C" w:rsidP="006A286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7753"/>
    <w:multiLevelType w:val="hybridMultilevel"/>
    <w:tmpl w:val="4B486E02"/>
    <w:lvl w:ilvl="0" w:tplc="D2C44F5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42D5904"/>
    <w:multiLevelType w:val="hybridMultilevel"/>
    <w:tmpl w:val="9B92A97C"/>
    <w:lvl w:ilvl="0" w:tplc="C3369D5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65F156F"/>
    <w:multiLevelType w:val="hybridMultilevel"/>
    <w:tmpl w:val="EA10E86E"/>
    <w:lvl w:ilvl="0" w:tplc="863C449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19EA5AAB"/>
    <w:multiLevelType w:val="hybridMultilevel"/>
    <w:tmpl w:val="2B00069C"/>
    <w:lvl w:ilvl="0" w:tplc="8962162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BB5235C"/>
    <w:multiLevelType w:val="hybridMultilevel"/>
    <w:tmpl w:val="3DC6658C"/>
    <w:lvl w:ilvl="0" w:tplc="9FA641FE">
      <w:start w:val="1"/>
      <w:numFmt w:val="decimal"/>
      <w:lvlText w:val="%1)"/>
      <w:lvlJc w:val="left"/>
      <w:pPr>
        <w:ind w:left="786"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5377551"/>
    <w:multiLevelType w:val="hybridMultilevel"/>
    <w:tmpl w:val="024C66D4"/>
    <w:lvl w:ilvl="0" w:tplc="E41EF978">
      <w:start w:val="7"/>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7732D2B"/>
    <w:multiLevelType w:val="hybridMultilevel"/>
    <w:tmpl w:val="9E12A31C"/>
    <w:lvl w:ilvl="0" w:tplc="349A494E">
      <w:start w:val="1"/>
      <w:numFmt w:val="decimal"/>
      <w:lvlText w:val="%1)"/>
      <w:lvlJc w:val="left"/>
      <w:pPr>
        <w:ind w:left="1070"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2F65668D"/>
    <w:multiLevelType w:val="hybridMultilevel"/>
    <w:tmpl w:val="B12A207A"/>
    <w:lvl w:ilvl="0" w:tplc="4FA27302">
      <w:start w:val="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3217570D"/>
    <w:multiLevelType w:val="hybridMultilevel"/>
    <w:tmpl w:val="8F80B3A0"/>
    <w:lvl w:ilvl="0" w:tplc="2FCC197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3EDD6711"/>
    <w:multiLevelType w:val="hybridMultilevel"/>
    <w:tmpl w:val="2B28123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1C44C93"/>
    <w:multiLevelType w:val="hybridMultilevel"/>
    <w:tmpl w:val="C14CFD06"/>
    <w:lvl w:ilvl="0" w:tplc="4E8A884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43DB7B25"/>
    <w:multiLevelType w:val="hybridMultilevel"/>
    <w:tmpl w:val="E79E2732"/>
    <w:lvl w:ilvl="0" w:tplc="EDB8707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48A63B5D"/>
    <w:multiLevelType w:val="hybridMultilevel"/>
    <w:tmpl w:val="1428A1D2"/>
    <w:lvl w:ilvl="0" w:tplc="F6D0163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BFF47BB"/>
    <w:multiLevelType w:val="hybridMultilevel"/>
    <w:tmpl w:val="D562B6A4"/>
    <w:lvl w:ilvl="0" w:tplc="2FCC197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529559B4"/>
    <w:multiLevelType w:val="hybridMultilevel"/>
    <w:tmpl w:val="A7D048E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4CC4C43"/>
    <w:multiLevelType w:val="hybridMultilevel"/>
    <w:tmpl w:val="1EB69C0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7785ACE"/>
    <w:multiLevelType w:val="hybridMultilevel"/>
    <w:tmpl w:val="ED5098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3767BE2"/>
    <w:multiLevelType w:val="hybridMultilevel"/>
    <w:tmpl w:val="E67847FA"/>
    <w:lvl w:ilvl="0" w:tplc="0E7859D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64931F9B"/>
    <w:multiLevelType w:val="hybridMultilevel"/>
    <w:tmpl w:val="79C288E2"/>
    <w:lvl w:ilvl="0" w:tplc="581A464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675201D7"/>
    <w:multiLevelType w:val="hybridMultilevel"/>
    <w:tmpl w:val="B4525AEC"/>
    <w:lvl w:ilvl="0" w:tplc="4160554C">
      <w:start w:val="16"/>
      <w:numFmt w:val="decimal"/>
      <w:lvlText w:val="%1)"/>
      <w:lvlJc w:val="left"/>
      <w:pPr>
        <w:ind w:left="1093" w:hanging="384"/>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6E544901"/>
    <w:multiLevelType w:val="hybridMultilevel"/>
    <w:tmpl w:val="D26C00A2"/>
    <w:lvl w:ilvl="0" w:tplc="8B328A8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7EB52F06"/>
    <w:multiLevelType w:val="hybridMultilevel"/>
    <w:tmpl w:val="7AA2F5D6"/>
    <w:lvl w:ilvl="0" w:tplc="2FCC197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15:restartNumberingAfterBreak="0">
    <w:nsid w:val="7F5707CB"/>
    <w:multiLevelType w:val="hybridMultilevel"/>
    <w:tmpl w:val="6DE8F3C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21"/>
  </w:num>
  <w:num w:numId="3">
    <w:abstractNumId w:val="13"/>
  </w:num>
  <w:num w:numId="4">
    <w:abstractNumId w:val="8"/>
  </w:num>
  <w:num w:numId="5">
    <w:abstractNumId w:val="6"/>
  </w:num>
  <w:num w:numId="6">
    <w:abstractNumId w:val="9"/>
  </w:num>
  <w:num w:numId="7">
    <w:abstractNumId w:val="16"/>
  </w:num>
  <w:num w:numId="8">
    <w:abstractNumId w:val="20"/>
  </w:num>
  <w:num w:numId="9">
    <w:abstractNumId w:val="19"/>
  </w:num>
  <w:num w:numId="10">
    <w:abstractNumId w:val="15"/>
  </w:num>
  <w:num w:numId="11">
    <w:abstractNumId w:val="14"/>
  </w:num>
  <w:num w:numId="12">
    <w:abstractNumId w:val="7"/>
  </w:num>
  <w:num w:numId="13">
    <w:abstractNumId w:val="5"/>
  </w:num>
  <w:num w:numId="14">
    <w:abstractNumId w:val="1"/>
  </w:num>
  <w:num w:numId="15">
    <w:abstractNumId w:val="10"/>
  </w:num>
  <w:num w:numId="16">
    <w:abstractNumId w:val="11"/>
  </w:num>
  <w:num w:numId="17">
    <w:abstractNumId w:val="17"/>
  </w:num>
  <w:num w:numId="18">
    <w:abstractNumId w:val="3"/>
  </w:num>
  <w:num w:numId="19">
    <w:abstractNumId w:val="4"/>
  </w:num>
  <w:num w:numId="20">
    <w:abstractNumId w:val="0"/>
  </w:num>
  <w:num w:numId="21">
    <w:abstractNumId w:val="12"/>
  </w:num>
  <w:num w:numId="22">
    <w:abstractNumId w:val="22"/>
  </w:num>
  <w:num w:numId="23">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1BC"/>
    <w:rsid w:val="00000A28"/>
    <w:rsid w:val="000013E4"/>
    <w:rsid w:val="0000274C"/>
    <w:rsid w:val="00003A81"/>
    <w:rsid w:val="00003FC1"/>
    <w:rsid w:val="00004513"/>
    <w:rsid w:val="00004EFE"/>
    <w:rsid w:val="00005528"/>
    <w:rsid w:val="0000572F"/>
    <w:rsid w:val="000064FA"/>
    <w:rsid w:val="00007413"/>
    <w:rsid w:val="00007B3D"/>
    <w:rsid w:val="00010BB5"/>
    <w:rsid w:val="00010D05"/>
    <w:rsid w:val="00011088"/>
    <w:rsid w:val="00011C71"/>
    <w:rsid w:val="00012379"/>
    <w:rsid w:val="0001309B"/>
    <w:rsid w:val="000133C5"/>
    <w:rsid w:val="00013FAB"/>
    <w:rsid w:val="0001435E"/>
    <w:rsid w:val="000143DA"/>
    <w:rsid w:val="00014AE0"/>
    <w:rsid w:val="00015344"/>
    <w:rsid w:val="000156D1"/>
    <w:rsid w:val="00015FDE"/>
    <w:rsid w:val="00016403"/>
    <w:rsid w:val="00016ECE"/>
    <w:rsid w:val="000173A1"/>
    <w:rsid w:val="000174BF"/>
    <w:rsid w:val="0002035A"/>
    <w:rsid w:val="00020B7F"/>
    <w:rsid w:val="00021DAF"/>
    <w:rsid w:val="0002267B"/>
    <w:rsid w:val="000236D3"/>
    <w:rsid w:val="00023C37"/>
    <w:rsid w:val="00024130"/>
    <w:rsid w:val="000241E6"/>
    <w:rsid w:val="0002461A"/>
    <w:rsid w:val="000247A6"/>
    <w:rsid w:val="00031973"/>
    <w:rsid w:val="00031B5A"/>
    <w:rsid w:val="00033DAA"/>
    <w:rsid w:val="00034C9F"/>
    <w:rsid w:val="00034D8B"/>
    <w:rsid w:val="00034E89"/>
    <w:rsid w:val="0003641D"/>
    <w:rsid w:val="000378F7"/>
    <w:rsid w:val="0003793C"/>
    <w:rsid w:val="00040359"/>
    <w:rsid w:val="000408A3"/>
    <w:rsid w:val="0004163A"/>
    <w:rsid w:val="00043C8B"/>
    <w:rsid w:val="0004422C"/>
    <w:rsid w:val="000448FB"/>
    <w:rsid w:val="00044A31"/>
    <w:rsid w:val="00044D02"/>
    <w:rsid w:val="00044F33"/>
    <w:rsid w:val="00044FA5"/>
    <w:rsid w:val="00045FBC"/>
    <w:rsid w:val="00047F2A"/>
    <w:rsid w:val="000506D8"/>
    <w:rsid w:val="00051EA4"/>
    <w:rsid w:val="0005227D"/>
    <w:rsid w:val="00052D3C"/>
    <w:rsid w:val="00052EB1"/>
    <w:rsid w:val="00053107"/>
    <w:rsid w:val="00054102"/>
    <w:rsid w:val="000542DA"/>
    <w:rsid w:val="00054DC6"/>
    <w:rsid w:val="00055095"/>
    <w:rsid w:val="00056FA7"/>
    <w:rsid w:val="00057C1B"/>
    <w:rsid w:val="00060103"/>
    <w:rsid w:val="000630E4"/>
    <w:rsid w:val="00063480"/>
    <w:rsid w:val="00063756"/>
    <w:rsid w:val="00064D9A"/>
    <w:rsid w:val="000651E6"/>
    <w:rsid w:val="00065AEB"/>
    <w:rsid w:val="00065CE4"/>
    <w:rsid w:val="0006660C"/>
    <w:rsid w:val="00066B25"/>
    <w:rsid w:val="00070FE3"/>
    <w:rsid w:val="000713E8"/>
    <w:rsid w:val="00072FF8"/>
    <w:rsid w:val="00073421"/>
    <w:rsid w:val="0007349C"/>
    <w:rsid w:val="000739CA"/>
    <w:rsid w:val="00074159"/>
    <w:rsid w:val="0007543C"/>
    <w:rsid w:val="00075575"/>
    <w:rsid w:val="00077380"/>
    <w:rsid w:val="00077713"/>
    <w:rsid w:val="00077A21"/>
    <w:rsid w:val="00080421"/>
    <w:rsid w:val="00080B22"/>
    <w:rsid w:val="0008146C"/>
    <w:rsid w:val="00083904"/>
    <w:rsid w:val="00083BA0"/>
    <w:rsid w:val="00083C6B"/>
    <w:rsid w:val="000850F1"/>
    <w:rsid w:val="00086CC4"/>
    <w:rsid w:val="000879B4"/>
    <w:rsid w:val="00090355"/>
    <w:rsid w:val="00091007"/>
    <w:rsid w:val="00092142"/>
    <w:rsid w:val="00092FA8"/>
    <w:rsid w:val="00093148"/>
    <w:rsid w:val="000933F1"/>
    <w:rsid w:val="00093733"/>
    <w:rsid w:val="0009480F"/>
    <w:rsid w:val="00094B5A"/>
    <w:rsid w:val="00096100"/>
    <w:rsid w:val="00096E94"/>
    <w:rsid w:val="00097B89"/>
    <w:rsid w:val="000A1CFC"/>
    <w:rsid w:val="000A260E"/>
    <w:rsid w:val="000A263C"/>
    <w:rsid w:val="000A298F"/>
    <w:rsid w:val="000A3186"/>
    <w:rsid w:val="000A407D"/>
    <w:rsid w:val="000A4150"/>
    <w:rsid w:val="000A49F1"/>
    <w:rsid w:val="000A4ED1"/>
    <w:rsid w:val="000A511D"/>
    <w:rsid w:val="000A674D"/>
    <w:rsid w:val="000A708E"/>
    <w:rsid w:val="000A73F6"/>
    <w:rsid w:val="000B006A"/>
    <w:rsid w:val="000B16CB"/>
    <w:rsid w:val="000B257C"/>
    <w:rsid w:val="000B2990"/>
    <w:rsid w:val="000B3885"/>
    <w:rsid w:val="000B420F"/>
    <w:rsid w:val="000B5ADB"/>
    <w:rsid w:val="000B5CD2"/>
    <w:rsid w:val="000C064B"/>
    <w:rsid w:val="000C1DEB"/>
    <w:rsid w:val="000C2DD6"/>
    <w:rsid w:val="000C3D48"/>
    <w:rsid w:val="000C3F58"/>
    <w:rsid w:val="000C4C9A"/>
    <w:rsid w:val="000C530D"/>
    <w:rsid w:val="000C6C12"/>
    <w:rsid w:val="000D1153"/>
    <w:rsid w:val="000D44E2"/>
    <w:rsid w:val="000D4730"/>
    <w:rsid w:val="000D481D"/>
    <w:rsid w:val="000D4826"/>
    <w:rsid w:val="000D52E9"/>
    <w:rsid w:val="000D52EB"/>
    <w:rsid w:val="000D561A"/>
    <w:rsid w:val="000D5621"/>
    <w:rsid w:val="000D69CD"/>
    <w:rsid w:val="000D6C12"/>
    <w:rsid w:val="000D701D"/>
    <w:rsid w:val="000D7F5C"/>
    <w:rsid w:val="000E112B"/>
    <w:rsid w:val="000E1784"/>
    <w:rsid w:val="000E2CF4"/>
    <w:rsid w:val="000E47EC"/>
    <w:rsid w:val="000E4B44"/>
    <w:rsid w:val="000E4D8F"/>
    <w:rsid w:val="000E5EA5"/>
    <w:rsid w:val="000E5ED3"/>
    <w:rsid w:val="000E5EE8"/>
    <w:rsid w:val="000E63AE"/>
    <w:rsid w:val="000E6944"/>
    <w:rsid w:val="000E6BC9"/>
    <w:rsid w:val="000E700F"/>
    <w:rsid w:val="000E7825"/>
    <w:rsid w:val="000F0718"/>
    <w:rsid w:val="000F0DB3"/>
    <w:rsid w:val="000F0EF1"/>
    <w:rsid w:val="000F262C"/>
    <w:rsid w:val="000F2C98"/>
    <w:rsid w:val="000F2E47"/>
    <w:rsid w:val="000F39E1"/>
    <w:rsid w:val="000F3AF3"/>
    <w:rsid w:val="000F4325"/>
    <w:rsid w:val="000F5579"/>
    <w:rsid w:val="000F55EA"/>
    <w:rsid w:val="000F6126"/>
    <w:rsid w:val="000F6D4D"/>
    <w:rsid w:val="000F7341"/>
    <w:rsid w:val="000F7F05"/>
    <w:rsid w:val="00100163"/>
    <w:rsid w:val="0010053A"/>
    <w:rsid w:val="00100607"/>
    <w:rsid w:val="0010098F"/>
    <w:rsid w:val="001009D4"/>
    <w:rsid w:val="0010232A"/>
    <w:rsid w:val="001025EF"/>
    <w:rsid w:val="001025FC"/>
    <w:rsid w:val="00102C1C"/>
    <w:rsid w:val="0010366C"/>
    <w:rsid w:val="00103950"/>
    <w:rsid w:val="001068E6"/>
    <w:rsid w:val="00110DB2"/>
    <w:rsid w:val="00111136"/>
    <w:rsid w:val="00111591"/>
    <w:rsid w:val="00111725"/>
    <w:rsid w:val="00111DA3"/>
    <w:rsid w:val="00112276"/>
    <w:rsid w:val="00112C67"/>
    <w:rsid w:val="00113707"/>
    <w:rsid w:val="00113D59"/>
    <w:rsid w:val="00113F49"/>
    <w:rsid w:val="00114DC6"/>
    <w:rsid w:val="00115183"/>
    <w:rsid w:val="00117480"/>
    <w:rsid w:val="001174CC"/>
    <w:rsid w:val="00120771"/>
    <w:rsid w:val="00120A01"/>
    <w:rsid w:val="00120E98"/>
    <w:rsid w:val="001227F6"/>
    <w:rsid w:val="00123BC6"/>
    <w:rsid w:val="0012415E"/>
    <w:rsid w:val="001247FF"/>
    <w:rsid w:val="00127168"/>
    <w:rsid w:val="001276AF"/>
    <w:rsid w:val="00127822"/>
    <w:rsid w:val="001306EB"/>
    <w:rsid w:val="00130ADC"/>
    <w:rsid w:val="001325D2"/>
    <w:rsid w:val="0013289F"/>
    <w:rsid w:val="00132934"/>
    <w:rsid w:val="00132C38"/>
    <w:rsid w:val="0013523C"/>
    <w:rsid w:val="00135B4A"/>
    <w:rsid w:val="00135C9B"/>
    <w:rsid w:val="00136A58"/>
    <w:rsid w:val="00137C67"/>
    <w:rsid w:val="001401BC"/>
    <w:rsid w:val="00141BF3"/>
    <w:rsid w:val="00142464"/>
    <w:rsid w:val="00142787"/>
    <w:rsid w:val="00142DF2"/>
    <w:rsid w:val="00143947"/>
    <w:rsid w:val="00144F33"/>
    <w:rsid w:val="00145AD9"/>
    <w:rsid w:val="00145C93"/>
    <w:rsid w:val="00145CB8"/>
    <w:rsid w:val="00146DBB"/>
    <w:rsid w:val="00150102"/>
    <w:rsid w:val="001508FD"/>
    <w:rsid w:val="00150E1C"/>
    <w:rsid w:val="00151438"/>
    <w:rsid w:val="00151BAD"/>
    <w:rsid w:val="0015219C"/>
    <w:rsid w:val="0015231E"/>
    <w:rsid w:val="001523B6"/>
    <w:rsid w:val="00152A07"/>
    <w:rsid w:val="00152C60"/>
    <w:rsid w:val="0015317C"/>
    <w:rsid w:val="001547CE"/>
    <w:rsid w:val="00154C03"/>
    <w:rsid w:val="0015576B"/>
    <w:rsid w:val="0015666A"/>
    <w:rsid w:val="00156FCB"/>
    <w:rsid w:val="0015701E"/>
    <w:rsid w:val="00160F98"/>
    <w:rsid w:val="001611A5"/>
    <w:rsid w:val="00161BAF"/>
    <w:rsid w:val="001621AB"/>
    <w:rsid w:val="00162CE0"/>
    <w:rsid w:val="00162E69"/>
    <w:rsid w:val="001640AA"/>
    <w:rsid w:val="00164C3E"/>
    <w:rsid w:val="001652CD"/>
    <w:rsid w:val="001653B4"/>
    <w:rsid w:val="001661B4"/>
    <w:rsid w:val="00166D6B"/>
    <w:rsid w:val="0017121C"/>
    <w:rsid w:val="00171C75"/>
    <w:rsid w:val="00172322"/>
    <w:rsid w:val="00172916"/>
    <w:rsid w:val="00172A5E"/>
    <w:rsid w:val="00172D5C"/>
    <w:rsid w:val="00173099"/>
    <w:rsid w:val="00173AA7"/>
    <w:rsid w:val="00173B00"/>
    <w:rsid w:val="00173CB2"/>
    <w:rsid w:val="0017403D"/>
    <w:rsid w:val="001740C0"/>
    <w:rsid w:val="001761B9"/>
    <w:rsid w:val="00177CE6"/>
    <w:rsid w:val="00180202"/>
    <w:rsid w:val="00180612"/>
    <w:rsid w:val="00180C4F"/>
    <w:rsid w:val="00180E3C"/>
    <w:rsid w:val="00181A00"/>
    <w:rsid w:val="00181BE3"/>
    <w:rsid w:val="0018236F"/>
    <w:rsid w:val="0018334B"/>
    <w:rsid w:val="00185AAD"/>
    <w:rsid w:val="00185C4D"/>
    <w:rsid w:val="00185CC4"/>
    <w:rsid w:val="0019050A"/>
    <w:rsid w:val="00190E1A"/>
    <w:rsid w:val="00192230"/>
    <w:rsid w:val="00192423"/>
    <w:rsid w:val="0019246E"/>
    <w:rsid w:val="00192747"/>
    <w:rsid w:val="00192F32"/>
    <w:rsid w:val="001937A1"/>
    <w:rsid w:val="001939EF"/>
    <w:rsid w:val="0019406E"/>
    <w:rsid w:val="001941E6"/>
    <w:rsid w:val="001943F0"/>
    <w:rsid w:val="00195381"/>
    <w:rsid w:val="00196F54"/>
    <w:rsid w:val="00196FD7"/>
    <w:rsid w:val="001974A4"/>
    <w:rsid w:val="00197A55"/>
    <w:rsid w:val="00197E47"/>
    <w:rsid w:val="001A01E9"/>
    <w:rsid w:val="001A045C"/>
    <w:rsid w:val="001A0FF2"/>
    <w:rsid w:val="001A1598"/>
    <w:rsid w:val="001A16FA"/>
    <w:rsid w:val="001A24B0"/>
    <w:rsid w:val="001A270B"/>
    <w:rsid w:val="001A2F45"/>
    <w:rsid w:val="001A306C"/>
    <w:rsid w:val="001A3D8A"/>
    <w:rsid w:val="001A3DBC"/>
    <w:rsid w:val="001A3FBD"/>
    <w:rsid w:val="001A4036"/>
    <w:rsid w:val="001A42D2"/>
    <w:rsid w:val="001A4460"/>
    <w:rsid w:val="001A4E45"/>
    <w:rsid w:val="001A5CF4"/>
    <w:rsid w:val="001A659E"/>
    <w:rsid w:val="001A71C0"/>
    <w:rsid w:val="001A7614"/>
    <w:rsid w:val="001B0892"/>
    <w:rsid w:val="001B15F6"/>
    <w:rsid w:val="001B198C"/>
    <w:rsid w:val="001B3140"/>
    <w:rsid w:val="001B5601"/>
    <w:rsid w:val="001B633C"/>
    <w:rsid w:val="001B63F1"/>
    <w:rsid w:val="001B69A9"/>
    <w:rsid w:val="001B6D79"/>
    <w:rsid w:val="001B7902"/>
    <w:rsid w:val="001B7A03"/>
    <w:rsid w:val="001C1308"/>
    <w:rsid w:val="001C1ACA"/>
    <w:rsid w:val="001C2342"/>
    <w:rsid w:val="001C2B69"/>
    <w:rsid w:val="001C36B8"/>
    <w:rsid w:val="001C3C0A"/>
    <w:rsid w:val="001C3D74"/>
    <w:rsid w:val="001C48CA"/>
    <w:rsid w:val="001C5552"/>
    <w:rsid w:val="001C5FC1"/>
    <w:rsid w:val="001C6630"/>
    <w:rsid w:val="001C7339"/>
    <w:rsid w:val="001D066A"/>
    <w:rsid w:val="001D0722"/>
    <w:rsid w:val="001D08A2"/>
    <w:rsid w:val="001D0CC5"/>
    <w:rsid w:val="001D1B7B"/>
    <w:rsid w:val="001D1D4B"/>
    <w:rsid w:val="001D1E9B"/>
    <w:rsid w:val="001D2726"/>
    <w:rsid w:val="001D36CC"/>
    <w:rsid w:val="001D3A55"/>
    <w:rsid w:val="001D487A"/>
    <w:rsid w:val="001D4B05"/>
    <w:rsid w:val="001D532F"/>
    <w:rsid w:val="001D629F"/>
    <w:rsid w:val="001D66D0"/>
    <w:rsid w:val="001D7E55"/>
    <w:rsid w:val="001E0049"/>
    <w:rsid w:val="001E01BC"/>
    <w:rsid w:val="001E050D"/>
    <w:rsid w:val="001E1ABC"/>
    <w:rsid w:val="001E2280"/>
    <w:rsid w:val="001E2732"/>
    <w:rsid w:val="001E2814"/>
    <w:rsid w:val="001E2917"/>
    <w:rsid w:val="001E2A35"/>
    <w:rsid w:val="001E30DA"/>
    <w:rsid w:val="001E393D"/>
    <w:rsid w:val="001E3C42"/>
    <w:rsid w:val="001E4471"/>
    <w:rsid w:val="001E4BF5"/>
    <w:rsid w:val="001E4CB4"/>
    <w:rsid w:val="001E4CE3"/>
    <w:rsid w:val="001E58BF"/>
    <w:rsid w:val="001E5DB4"/>
    <w:rsid w:val="001E6407"/>
    <w:rsid w:val="001E69A2"/>
    <w:rsid w:val="001E6D60"/>
    <w:rsid w:val="001E6D85"/>
    <w:rsid w:val="001F062E"/>
    <w:rsid w:val="001F0C04"/>
    <w:rsid w:val="001F0E37"/>
    <w:rsid w:val="001F0EB3"/>
    <w:rsid w:val="001F133C"/>
    <w:rsid w:val="001F164A"/>
    <w:rsid w:val="001F192C"/>
    <w:rsid w:val="001F1CB0"/>
    <w:rsid w:val="001F33FD"/>
    <w:rsid w:val="001F39E8"/>
    <w:rsid w:val="001F4FF6"/>
    <w:rsid w:val="001F529E"/>
    <w:rsid w:val="001F591C"/>
    <w:rsid w:val="001F64D4"/>
    <w:rsid w:val="001F6E1A"/>
    <w:rsid w:val="001F71E8"/>
    <w:rsid w:val="00200B5E"/>
    <w:rsid w:val="00200CD9"/>
    <w:rsid w:val="00201268"/>
    <w:rsid w:val="002029FC"/>
    <w:rsid w:val="00202AAC"/>
    <w:rsid w:val="00202B4F"/>
    <w:rsid w:val="00202B9D"/>
    <w:rsid w:val="00203993"/>
    <w:rsid w:val="00203F7E"/>
    <w:rsid w:val="00203FB1"/>
    <w:rsid w:val="00204DE9"/>
    <w:rsid w:val="00204F22"/>
    <w:rsid w:val="0020537C"/>
    <w:rsid w:val="00205A77"/>
    <w:rsid w:val="00206DF6"/>
    <w:rsid w:val="00206E33"/>
    <w:rsid w:val="002074F7"/>
    <w:rsid w:val="00207512"/>
    <w:rsid w:val="00207529"/>
    <w:rsid w:val="00207C4C"/>
    <w:rsid w:val="00207DA9"/>
    <w:rsid w:val="00210768"/>
    <w:rsid w:val="00210E52"/>
    <w:rsid w:val="002110DF"/>
    <w:rsid w:val="002113A8"/>
    <w:rsid w:val="00211B01"/>
    <w:rsid w:val="0021268A"/>
    <w:rsid w:val="0021299D"/>
    <w:rsid w:val="002138BB"/>
    <w:rsid w:val="00213D85"/>
    <w:rsid w:val="00214661"/>
    <w:rsid w:val="00215F4A"/>
    <w:rsid w:val="002176EC"/>
    <w:rsid w:val="00217C16"/>
    <w:rsid w:val="00217CE6"/>
    <w:rsid w:val="00217E09"/>
    <w:rsid w:val="00220190"/>
    <w:rsid w:val="00221080"/>
    <w:rsid w:val="00222BFE"/>
    <w:rsid w:val="00226093"/>
    <w:rsid w:val="002261D4"/>
    <w:rsid w:val="0022767E"/>
    <w:rsid w:val="00227EBD"/>
    <w:rsid w:val="0023226F"/>
    <w:rsid w:val="00233146"/>
    <w:rsid w:val="00233EBC"/>
    <w:rsid w:val="00235200"/>
    <w:rsid w:val="0023651D"/>
    <w:rsid w:val="002374C6"/>
    <w:rsid w:val="00237EC6"/>
    <w:rsid w:val="00240723"/>
    <w:rsid w:val="00240F30"/>
    <w:rsid w:val="00241373"/>
    <w:rsid w:val="0024211C"/>
    <w:rsid w:val="0024225F"/>
    <w:rsid w:val="0024226C"/>
    <w:rsid w:val="0024278A"/>
    <w:rsid w:val="0024418C"/>
    <w:rsid w:val="00244375"/>
    <w:rsid w:val="002453A3"/>
    <w:rsid w:val="0024554B"/>
    <w:rsid w:val="002463F4"/>
    <w:rsid w:val="00246B64"/>
    <w:rsid w:val="00247BD1"/>
    <w:rsid w:val="0025006E"/>
    <w:rsid w:val="002508DD"/>
    <w:rsid w:val="00250B20"/>
    <w:rsid w:val="00252A3F"/>
    <w:rsid w:val="00252D6F"/>
    <w:rsid w:val="0025356E"/>
    <w:rsid w:val="002537B2"/>
    <w:rsid w:val="00253BF9"/>
    <w:rsid w:val="002544FE"/>
    <w:rsid w:val="0025466C"/>
    <w:rsid w:val="00255213"/>
    <w:rsid w:val="002573FC"/>
    <w:rsid w:val="00257918"/>
    <w:rsid w:val="00257C38"/>
    <w:rsid w:val="00257FAC"/>
    <w:rsid w:val="00260A5C"/>
    <w:rsid w:val="00260FCC"/>
    <w:rsid w:val="00261BA9"/>
    <w:rsid w:val="00261FBF"/>
    <w:rsid w:val="00262084"/>
    <w:rsid w:val="002620C4"/>
    <w:rsid w:val="002621F2"/>
    <w:rsid w:val="00263EBA"/>
    <w:rsid w:val="00264983"/>
    <w:rsid w:val="002653D3"/>
    <w:rsid w:val="002667CC"/>
    <w:rsid w:val="00266A96"/>
    <w:rsid w:val="00267233"/>
    <w:rsid w:val="002673B0"/>
    <w:rsid w:val="00267930"/>
    <w:rsid w:val="00267DEC"/>
    <w:rsid w:val="002702E0"/>
    <w:rsid w:val="002718C9"/>
    <w:rsid w:val="00271A3D"/>
    <w:rsid w:val="00271CB5"/>
    <w:rsid w:val="00272B80"/>
    <w:rsid w:val="00273A56"/>
    <w:rsid w:val="00273AD2"/>
    <w:rsid w:val="00273B9B"/>
    <w:rsid w:val="00275234"/>
    <w:rsid w:val="00276845"/>
    <w:rsid w:val="002774F2"/>
    <w:rsid w:val="00280D04"/>
    <w:rsid w:val="00281058"/>
    <w:rsid w:val="00281338"/>
    <w:rsid w:val="00281391"/>
    <w:rsid w:val="00281F52"/>
    <w:rsid w:val="00282B36"/>
    <w:rsid w:val="0028378F"/>
    <w:rsid w:val="00283F63"/>
    <w:rsid w:val="002846E4"/>
    <w:rsid w:val="00284E26"/>
    <w:rsid w:val="00285E34"/>
    <w:rsid w:val="00286A76"/>
    <w:rsid w:val="00287242"/>
    <w:rsid w:val="00290261"/>
    <w:rsid w:val="00290E1B"/>
    <w:rsid w:val="00292147"/>
    <w:rsid w:val="00292388"/>
    <w:rsid w:val="00293369"/>
    <w:rsid w:val="00294534"/>
    <w:rsid w:val="00294EA5"/>
    <w:rsid w:val="00294F5E"/>
    <w:rsid w:val="002952BC"/>
    <w:rsid w:val="00295E5C"/>
    <w:rsid w:val="00295ED3"/>
    <w:rsid w:val="00296386"/>
    <w:rsid w:val="0029663B"/>
    <w:rsid w:val="002A0049"/>
    <w:rsid w:val="002A0D0D"/>
    <w:rsid w:val="002A13AA"/>
    <w:rsid w:val="002A172E"/>
    <w:rsid w:val="002A2A21"/>
    <w:rsid w:val="002A4142"/>
    <w:rsid w:val="002A46B1"/>
    <w:rsid w:val="002A51EB"/>
    <w:rsid w:val="002A6B85"/>
    <w:rsid w:val="002A75D3"/>
    <w:rsid w:val="002A7B83"/>
    <w:rsid w:val="002A7DE0"/>
    <w:rsid w:val="002A7EEE"/>
    <w:rsid w:val="002B108F"/>
    <w:rsid w:val="002B1200"/>
    <w:rsid w:val="002B1B58"/>
    <w:rsid w:val="002B2B76"/>
    <w:rsid w:val="002B52B6"/>
    <w:rsid w:val="002B7190"/>
    <w:rsid w:val="002C1135"/>
    <w:rsid w:val="002C1B64"/>
    <w:rsid w:val="002C20C0"/>
    <w:rsid w:val="002C2FEF"/>
    <w:rsid w:val="002C45CC"/>
    <w:rsid w:val="002C4C4F"/>
    <w:rsid w:val="002C5C8A"/>
    <w:rsid w:val="002C60CF"/>
    <w:rsid w:val="002C6279"/>
    <w:rsid w:val="002C673D"/>
    <w:rsid w:val="002C677D"/>
    <w:rsid w:val="002C714E"/>
    <w:rsid w:val="002C7202"/>
    <w:rsid w:val="002C752F"/>
    <w:rsid w:val="002C75E9"/>
    <w:rsid w:val="002C7B4D"/>
    <w:rsid w:val="002D0853"/>
    <w:rsid w:val="002D1156"/>
    <w:rsid w:val="002D171B"/>
    <w:rsid w:val="002D1790"/>
    <w:rsid w:val="002D2320"/>
    <w:rsid w:val="002D44B1"/>
    <w:rsid w:val="002D4D33"/>
    <w:rsid w:val="002D5005"/>
    <w:rsid w:val="002D5205"/>
    <w:rsid w:val="002D52F9"/>
    <w:rsid w:val="002D5D2B"/>
    <w:rsid w:val="002D61A9"/>
    <w:rsid w:val="002D681E"/>
    <w:rsid w:val="002E023A"/>
    <w:rsid w:val="002E111F"/>
    <w:rsid w:val="002E1A33"/>
    <w:rsid w:val="002E2271"/>
    <w:rsid w:val="002E266A"/>
    <w:rsid w:val="002E2B2D"/>
    <w:rsid w:val="002E44E7"/>
    <w:rsid w:val="002E46D6"/>
    <w:rsid w:val="002E49A4"/>
    <w:rsid w:val="002E7E3A"/>
    <w:rsid w:val="002E7F16"/>
    <w:rsid w:val="002F04A1"/>
    <w:rsid w:val="002F0F69"/>
    <w:rsid w:val="002F1B47"/>
    <w:rsid w:val="002F33F0"/>
    <w:rsid w:val="002F34D9"/>
    <w:rsid w:val="002F4716"/>
    <w:rsid w:val="002F4B5F"/>
    <w:rsid w:val="002F507F"/>
    <w:rsid w:val="002F546D"/>
    <w:rsid w:val="002F5815"/>
    <w:rsid w:val="002F5C2D"/>
    <w:rsid w:val="002F660B"/>
    <w:rsid w:val="002F6BBC"/>
    <w:rsid w:val="00301ACB"/>
    <w:rsid w:val="003024DE"/>
    <w:rsid w:val="0030298C"/>
    <w:rsid w:val="00303005"/>
    <w:rsid w:val="00303DF5"/>
    <w:rsid w:val="00304195"/>
    <w:rsid w:val="00304BFD"/>
    <w:rsid w:val="0030508D"/>
    <w:rsid w:val="0030526F"/>
    <w:rsid w:val="003063AA"/>
    <w:rsid w:val="00306CB0"/>
    <w:rsid w:val="003070CC"/>
    <w:rsid w:val="0030769C"/>
    <w:rsid w:val="00312569"/>
    <w:rsid w:val="00312C6C"/>
    <w:rsid w:val="00312C74"/>
    <w:rsid w:val="00312F61"/>
    <w:rsid w:val="0031386A"/>
    <w:rsid w:val="00313E2E"/>
    <w:rsid w:val="00313F01"/>
    <w:rsid w:val="00313F5B"/>
    <w:rsid w:val="003161F1"/>
    <w:rsid w:val="00316A33"/>
    <w:rsid w:val="00317190"/>
    <w:rsid w:val="0031755A"/>
    <w:rsid w:val="00317EC9"/>
    <w:rsid w:val="00320C34"/>
    <w:rsid w:val="00322BC4"/>
    <w:rsid w:val="00322C8E"/>
    <w:rsid w:val="00322F37"/>
    <w:rsid w:val="00325332"/>
    <w:rsid w:val="003255FC"/>
    <w:rsid w:val="00325BAA"/>
    <w:rsid w:val="0032752A"/>
    <w:rsid w:val="00327D5F"/>
    <w:rsid w:val="003303C0"/>
    <w:rsid w:val="003309A2"/>
    <w:rsid w:val="00330BAD"/>
    <w:rsid w:val="00330C4C"/>
    <w:rsid w:val="003310D6"/>
    <w:rsid w:val="003311EC"/>
    <w:rsid w:val="0033133D"/>
    <w:rsid w:val="003317F2"/>
    <w:rsid w:val="0033204F"/>
    <w:rsid w:val="003323D0"/>
    <w:rsid w:val="0033264E"/>
    <w:rsid w:val="003332BF"/>
    <w:rsid w:val="00333476"/>
    <w:rsid w:val="00333572"/>
    <w:rsid w:val="00333BF1"/>
    <w:rsid w:val="00333EDF"/>
    <w:rsid w:val="003349E9"/>
    <w:rsid w:val="00334D9E"/>
    <w:rsid w:val="00334F36"/>
    <w:rsid w:val="00336124"/>
    <w:rsid w:val="0033637F"/>
    <w:rsid w:val="00336393"/>
    <w:rsid w:val="00337220"/>
    <w:rsid w:val="003378C5"/>
    <w:rsid w:val="0034051F"/>
    <w:rsid w:val="003426DD"/>
    <w:rsid w:val="00343806"/>
    <w:rsid w:val="003441CA"/>
    <w:rsid w:val="00344B9D"/>
    <w:rsid w:val="00344C5C"/>
    <w:rsid w:val="003450DB"/>
    <w:rsid w:val="003457D9"/>
    <w:rsid w:val="0034603D"/>
    <w:rsid w:val="00351083"/>
    <w:rsid w:val="003511BE"/>
    <w:rsid w:val="0035127E"/>
    <w:rsid w:val="00351437"/>
    <w:rsid w:val="00351869"/>
    <w:rsid w:val="003527EA"/>
    <w:rsid w:val="0035331E"/>
    <w:rsid w:val="00354B36"/>
    <w:rsid w:val="00355683"/>
    <w:rsid w:val="0035691F"/>
    <w:rsid w:val="00356E34"/>
    <w:rsid w:val="00357676"/>
    <w:rsid w:val="003579C4"/>
    <w:rsid w:val="00360ED9"/>
    <w:rsid w:val="003614F4"/>
    <w:rsid w:val="00361968"/>
    <w:rsid w:val="00361BE0"/>
    <w:rsid w:val="00361C73"/>
    <w:rsid w:val="00362D5B"/>
    <w:rsid w:val="00363381"/>
    <w:rsid w:val="00364833"/>
    <w:rsid w:val="003650D4"/>
    <w:rsid w:val="00366DB7"/>
    <w:rsid w:val="0036760C"/>
    <w:rsid w:val="00367E58"/>
    <w:rsid w:val="00367E8E"/>
    <w:rsid w:val="00367FF7"/>
    <w:rsid w:val="00370A4E"/>
    <w:rsid w:val="00370E2E"/>
    <w:rsid w:val="003710D1"/>
    <w:rsid w:val="00371783"/>
    <w:rsid w:val="0037208A"/>
    <w:rsid w:val="00372FEE"/>
    <w:rsid w:val="003742AB"/>
    <w:rsid w:val="00375A66"/>
    <w:rsid w:val="003761BB"/>
    <w:rsid w:val="003771FD"/>
    <w:rsid w:val="003773E1"/>
    <w:rsid w:val="003801B4"/>
    <w:rsid w:val="00381370"/>
    <w:rsid w:val="0038167B"/>
    <w:rsid w:val="00381883"/>
    <w:rsid w:val="003821F9"/>
    <w:rsid w:val="00382E1C"/>
    <w:rsid w:val="0038314C"/>
    <w:rsid w:val="0038385E"/>
    <w:rsid w:val="00383B2B"/>
    <w:rsid w:val="00383E2F"/>
    <w:rsid w:val="00384024"/>
    <w:rsid w:val="0038456B"/>
    <w:rsid w:val="00384B63"/>
    <w:rsid w:val="00386526"/>
    <w:rsid w:val="00386954"/>
    <w:rsid w:val="00386ACF"/>
    <w:rsid w:val="0038738B"/>
    <w:rsid w:val="003900AB"/>
    <w:rsid w:val="003907C3"/>
    <w:rsid w:val="00390BEF"/>
    <w:rsid w:val="003910C5"/>
    <w:rsid w:val="00391691"/>
    <w:rsid w:val="00392713"/>
    <w:rsid w:val="003927FA"/>
    <w:rsid w:val="00393B8D"/>
    <w:rsid w:val="00395F04"/>
    <w:rsid w:val="0039657A"/>
    <w:rsid w:val="00396B3C"/>
    <w:rsid w:val="0039753B"/>
    <w:rsid w:val="003978F5"/>
    <w:rsid w:val="003A1D03"/>
    <w:rsid w:val="003A1DA8"/>
    <w:rsid w:val="003A2109"/>
    <w:rsid w:val="003A3335"/>
    <w:rsid w:val="003A341A"/>
    <w:rsid w:val="003A383B"/>
    <w:rsid w:val="003A4056"/>
    <w:rsid w:val="003A4DB1"/>
    <w:rsid w:val="003A5673"/>
    <w:rsid w:val="003A5B77"/>
    <w:rsid w:val="003A5D10"/>
    <w:rsid w:val="003A5D7E"/>
    <w:rsid w:val="003A6600"/>
    <w:rsid w:val="003A6A10"/>
    <w:rsid w:val="003A777C"/>
    <w:rsid w:val="003A7B3F"/>
    <w:rsid w:val="003B0A6B"/>
    <w:rsid w:val="003B1D6A"/>
    <w:rsid w:val="003B1E49"/>
    <w:rsid w:val="003B203A"/>
    <w:rsid w:val="003B22DB"/>
    <w:rsid w:val="003B26D3"/>
    <w:rsid w:val="003B31E4"/>
    <w:rsid w:val="003B327D"/>
    <w:rsid w:val="003B4558"/>
    <w:rsid w:val="003B4EA9"/>
    <w:rsid w:val="003B4F96"/>
    <w:rsid w:val="003B5C10"/>
    <w:rsid w:val="003B62FB"/>
    <w:rsid w:val="003B66D3"/>
    <w:rsid w:val="003B6738"/>
    <w:rsid w:val="003C05C2"/>
    <w:rsid w:val="003C0A8E"/>
    <w:rsid w:val="003C3282"/>
    <w:rsid w:val="003C3985"/>
    <w:rsid w:val="003C4005"/>
    <w:rsid w:val="003C421E"/>
    <w:rsid w:val="003C5E6F"/>
    <w:rsid w:val="003C5F8B"/>
    <w:rsid w:val="003C7337"/>
    <w:rsid w:val="003C797F"/>
    <w:rsid w:val="003D0140"/>
    <w:rsid w:val="003D042B"/>
    <w:rsid w:val="003D0BC7"/>
    <w:rsid w:val="003D1403"/>
    <w:rsid w:val="003D19A3"/>
    <w:rsid w:val="003D19BD"/>
    <w:rsid w:val="003D21C5"/>
    <w:rsid w:val="003D3303"/>
    <w:rsid w:val="003D3930"/>
    <w:rsid w:val="003D485B"/>
    <w:rsid w:val="003D4CF4"/>
    <w:rsid w:val="003D4FF0"/>
    <w:rsid w:val="003D534F"/>
    <w:rsid w:val="003D79DD"/>
    <w:rsid w:val="003D7DAF"/>
    <w:rsid w:val="003E0371"/>
    <w:rsid w:val="003E0392"/>
    <w:rsid w:val="003E0C17"/>
    <w:rsid w:val="003E12E4"/>
    <w:rsid w:val="003E13A2"/>
    <w:rsid w:val="003E1C12"/>
    <w:rsid w:val="003E2366"/>
    <w:rsid w:val="003E2AE5"/>
    <w:rsid w:val="003E3E94"/>
    <w:rsid w:val="003E43D3"/>
    <w:rsid w:val="003E45D3"/>
    <w:rsid w:val="003E49D0"/>
    <w:rsid w:val="003E4A88"/>
    <w:rsid w:val="003E6233"/>
    <w:rsid w:val="003E68B4"/>
    <w:rsid w:val="003F08EF"/>
    <w:rsid w:val="003F0B16"/>
    <w:rsid w:val="003F1779"/>
    <w:rsid w:val="003F30FA"/>
    <w:rsid w:val="003F3C0E"/>
    <w:rsid w:val="003F4317"/>
    <w:rsid w:val="003F58FD"/>
    <w:rsid w:val="003F5B0B"/>
    <w:rsid w:val="003F65A9"/>
    <w:rsid w:val="003F6ACC"/>
    <w:rsid w:val="003F6C8D"/>
    <w:rsid w:val="003F79CB"/>
    <w:rsid w:val="00400091"/>
    <w:rsid w:val="00400B5A"/>
    <w:rsid w:val="00401CF6"/>
    <w:rsid w:val="00401EDB"/>
    <w:rsid w:val="00404876"/>
    <w:rsid w:val="00404B2F"/>
    <w:rsid w:val="00404C93"/>
    <w:rsid w:val="004059E0"/>
    <w:rsid w:val="00407877"/>
    <w:rsid w:val="00407C49"/>
    <w:rsid w:val="004107E2"/>
    <w:rsid w:val="00410EC0"/>
    <w:rsid w:val="00410FA1"/>
    <w:rsid w:val="004114E8"/>
    <w:rsid w:val="004114EF"/>
    <w:rsid w:val="00411BF2"/>
    <w:rsid w:val="0041254C"/>
    <w:rsid w:val="004128AD"/>
    <w:rsid w:val="00412F0A"/>
    <w:rsid w:val="004132F3"/>
    <w:rsid w:val="00415C2E"/>
    <w:rsid w:val="00415D2E"/>
    <w:rsid w:val="0042024E"/>
    <w:rsid w:val="004214AA"/>
    <w:rsid w:val="004219B7"/>
    <w:rsid w:val="00422684"/>
    <w:rsid w:val="0042371E"/>
    <w:rsid w:val="00423C1F"/>
    <w:rsid w:val="00423D59"/>
    <w:rsid w:val="0042408A"/>
    <w:rsid w:val="0042414B"/>
    <w:rsid w:val="0042570D"/>
    <w:rsid w:val="00425FFA"/>
    <w:rsid w:val="00426CB4"/>
    <w:rsid w:val="00427FA0"/>
    <w:rsid w:val="00430BFD"/>
    <w:rsid w:val="00430FDB"/>
    <w:rsid w:val="00431353"/>
    <w:rsid w:val="004318B3"/>
    <w:rsid w:val="00431B83"/>
    <w:rsid w:val="004331B1"/>
    <w:rsid w:val="004336F1"/>
    <w:rsid w:val="00433800"/>
    <w:rsid w:val="0043411B"/>
    <w:rsid w:val="004344F1"/>
    <w:rsid w:val="00435472"/>
    <w:rsid w:val="00437748"/>
    <w:rsid w:val="00437E83"/>
    <w:rsid w:val="00440451"/>
    <w:rsid w:val="0044083A"/>
    <w:rsid w:val="004414F7"/>
    <w:rsid w:val="0044202E"/>
    <w:rsid w:val="004420EF"/>
    <w:rsid w:val="0044225F"/>
    <w:rsid w:val="00444046"/>
    <w:rsid w:val="0044407B"/>
    <w:rsid w:val="0044451E"/>
    <w:rsid w:val="00444C01"/>
    <w:rsid w:val="00445351"/>
    <w:rsid w:val="00445A14"/>
    <w:rsid w:val="00446212"/>
    <w:rsid w:val="00447836"/>
    <w:rsid w:val="00447923"/>
    <w:rsid w:val="00450562"/>
    <w:rsid w:val="0045126A"/>
    <w:rsid w:val="00452825"/>
    <w:rsid w:val="00453065"/>
    <w:rsid w:val="00453120"/>
    <w:rsid w:val="00454323"/>
    <w:rsid w:val="0045551D"/>
    <w:rsid w:val="00455B45"/>
    <w:rsid w:val="00455DB1"/>
    <w:rsid w:val="004565CA"/>
    <w:rsid w:val="0045762C"/>
    <w:rsid w:val="00460811"/>
    <w:rsid w:val="004609BD"/>
    <w:rsid w:val="00460EEB"/>
    <w:rsid w:val="00461A4A"/>
    <w:rsid w:val="004632BE"/>
    <w:rsid w:val="0046416D"/>
    <w:rsid w:val="0046455E"/>
    <w:rsid w:val="004648D8"/>
    <w:rsid w:val="00465098"/>
    <w:rsid w:val="0046548E"/>
    <w:rsid w:val="00465BD1"/>
    <w:rsid w:val="00466D3C"/>
    <w:rsid w:val="00470308"/>
    <w:rsid w:val="0047123A"/>
    <w:rsid w:val="0047161A"/>
    <w:rsid w:val="00471701"/>
    <w:rsid w:val="00471871"/>
    <w:rsid w:val="00471CA7"/>
    <w:rsid w:val="00472A8F"/>
    <w:rsid w:val="00472E7B"/>
    <w:rsid w:val="0047361D"/>
    <w:rsid w:val="00473911"/>
    <w:rsid w:val="00473AB7"/>
    <w:rsid w:val="004750F6"/>
    <w:rsid w:val="00475A2C"/>
    <w:rsid w:val="00476BC3"/>
    <w:rsid w:val="00477A47"/>
    <w:rsid w:val="00477FCC"/>
    <w:rsid w:val="004800A2"/>
    <w:rsid w:val="0048027A"/>
    <w:rsid w:val="00481C95"/>
    <w:rsid w:val="00481F1D"/>
    <w:rsid w:val="004840AA"/>
    <w:rsid w:val="00484152"/>
    <w:rsid w:val="004845D8"/>
    <w:rsid w:val="00486024"/>
    <w:rsid w:val="004905A6"/>
    <w:rsid w:val="00490664"/>
    <w:rsid w:val="00491081"/>
    <w:rsid w:val="00491A05"/>
    <w:rsid w:val="004921CC"/>
    <w:rsid w:val="00492351"/>
    <w:rsid w:val="00492BC5"/>
    <w:rsid w:val="00492E12"/>
    <w:rsid w:val="00493ABC"/>
    <w:rsid w:val="00493AED"/>
    <w:rsid w:val="00493FFD"/>
    <w:rsid w:val="00494BE0"/>
    <w:rsid w:val="00495FF6"/>
    <w:rsid w:val="004965AF"/>
    <w:rsid w:val="0049667C"/>
    <w:rsid w:val="004978B0"/>
    <w:rsid w:val="004A17A7"/>
    <w:rsid w:val="004A1F26"/>
    <w:rsid w:val="004A234A"/>
    <w:rsid w:val="004A40D5"/>
    <w:rsid w:val="004A4C55"/>
    <w:rsid w:val="004A62CD"/>
    <w:rsid w:val="004A7F16"/>
    <w:rsid w:val="004A7F75"/>
    <w:rsid w:val="004B1585"/>
    <w:rsid w:val="004B158E"/>
    <w:rsid w:val="004B1DBC"/>
    <w:rsid w:val="004B2334"/>
    <w:rsid w:val="004B2CDD"/>
    <w:rsid w:val="004B344F"/>
    <w:rsid w:val="004B3AD6"/>
    <w:rsid w:val="004B44FC"/>
    <w:rsid w:val="004B4733"/>
    <w:rsid w:val="004B4B2B"/>
    <w:rsid w:val="004B5B59"/>
    <w:rsid w:val="004B5D71"/>
    <w:rsid w:val="004B6A65"/>
    <w:rsid w:val="004B7739"/>
    <w:rsid w:val="004B785D"/>
    <w:rsid w:val="004C10AA"/>
    <w:rsid w:val="004C15E0"/>
    <w:rsid w:val="004C31E3"/>
    <w:rsid w:val="004C481B"/>
    <w:rsid w:val="004C69AC"/>
    <w:rsid w:val="004C6B35"/>
    <w:rsid w:val="004C7BFC"/>
    <w:rsid w:val="004C7DCD"/>
    <w:rsid w:val="004D1479"/>
    <w:rsid w:val="004D157F"/>
    <w:rsid w:val="004D2ED6"/>
    <w:rsid w:val="004D358C"/>
    <w:rsid w:val="004D37E2"/>
    <w:rsid w:val="004D4423"/>
    <w:rsid w:val="004D4988"/>
    <w:rsid w:val="004D4ACB"/>
    <w:rsid w:val="004D5049"/>
    <w:rsid w:val="004D5603"/>
    <w:rsid w:val="004D58D1"/>
    <w:rsid w:val="004D5998"/>
    <w:rsid w:val="004D5AC0"/>
    <w:rsid w:val="004D5CD0"/>
    <w:rsid w:val="004D6D58"/>
    <w:rsid w:val="004D78FA"/>
    <w:rsid w:val="004D7E2E"/>
    <w:rsid w:val="004D7FAD"/>
    <w:rsid w:val="004E0515"/>
    <w:rsid w:val="004E0A0B"/>
    <w:rsid w:val="004E0D2D"/>
    <w:rsid w:val="004E1048"/>
    <w:rsid w:val="004E11A0"/>
    <w:rsid w:val="004E1336"/>
    <w:rsid w:val="004E1E16"/>
    <w:rsid w:val="004E22E2"/>
    <w:rsid w:val="004E38C5"/>
    <w:rsid w:val="004E3C69"/>
    <w:rsid w:val="004E3DA0"/>
    <w:rsid w:val="004E3E43"/>
    <w:rsid w:val="004E42CC"/>
    <w:rsid w:val="004E4B53"/>
    <w:rsid w:val="004E58E8"/>
    <w:rsid w:val="004E5D10"/>
    <w:rsid w:val="004E6054"/>
    <w:rsid w:val="004E6961"/>
    <w:rsid w:val="004E6B43"/>
    <w:rsid w:val="004E7054"/>
    <w:rsid w:val="004E783C"/>
    <w:rsid w:val="004E7D21"/>
    <w:rsid w:val="004F0A93"/>
    <w:rsid w:val="004F0BB3"/>
    <w:rsid w:val="004F0FBE"/>
    <w:rsid w:val="004F107B"/>
    <w:rsid w:val="004F1494"/>
    <w:rsid w:val="004F1F5E"/>
    <w:rsid w:val="004F2DDE"/>
    <w:rsid w:val="004F3E6A"/>
    <w:rsid w:val="004F4493"/>
    <w:rsid w:val="004F4C79"/>
    <w:rsid w:val="004F4CF4"/>
    <w:rsid w:val="004F4FA1"/>
    <w:rsid w:val="004F5084"/>
    <w:rsid w:val="004F528E"/>
    <w:rsid w:val="004F5654"/>
    <w:rsid w:val="004F5AA0"/>
    <w:rsid w:val="004F5AE4"/>
    <w:rsid w:val="004F5FC5"/>
    <w:rsid w:val="004F62FC"/>
    <w:rsid w:val="004F6F5E"/>
    <w:rsid w:val="004F6FC1"/>
    <w:rsid w:val="004F6FE3"/>
    <w:rsid w:val="00500655"/>
    <w:rsid w:val="00500677"/>
    <w:rsid w:val="00500E0D"/>
    <w:rsid w:val="00500EDE"/>
    <w:rsid w:val="005010F9"/>
    <w:rsid w:val="00501C7F"/>
    <w:rsid w:val="00501EBB"/>
    <w:rsid w:val="00504D7A"/>
    <w:rsid w:val="00504FAB"/>
    <w:rsid w:val="00505CCC"/>
    <w:rsid w:val="00505F75"/>
    <w:rsid w:val="005066DE"/>
    <w:rsid w:val="00510795"/>
    <w:rsid w:val="00510F01"/>
    <w:rsid w:val="0051142E"/>
    <w:rsid w:val="00511613"/>
    <w:rsid w:val="00512221"/>
    <w:rsid w:val="005158B5"/>
    <w:rsid w:val="005172B0"/>
    <w:rsid w:val="005174B2"/>
    <w:rsid w:val="00517A73"/>
    <w:rsid w:val="00520C7A"/>
    <w:rsid w:val="00521D8D"/>
    <w:rsid w:val="00522CD5"/>
    <w:rsid w:val="00523C13"/>
    <w:rsid w:val="005247CD"/>
    <w:rsid w:val="0052510E"/>
    <w:rsid w:val="005257C2"/>
    <w:rsid w:val="00525FEC"/>
    <w:rsid w:val="0052636B"/>
    <w:rsid w:val="00527362"/>
    <w:rsid w:val="005278B1"/>
    <w:rsid w:val="005301E3"/>
    <w:rsid w:val="00530351"/>
    <w:rsid w:val="0053223D"/>
    <w:rsid w:val="00532FE1"/>
    <w:rsid w:val="00533237"/>
    <w:rsid w:val="00533677"/>
    <w:rsid w:val="00535BD7"/>
    <w:rsid w:val="00535F0B"/>
    <w:rsid w:val="00537118"/>
    <w:rsid w:val="0053742E"/>
    <w:rsid w:val="005378A9"/>
    <w:rsid w:val="00540210"/>
    <w:rsid w:val="00541FD0"/>
    <w:rsid w:val="0054226F"/>
    <w:rsid w:val="00542533"/>
    <w:rsid w:val="00542B1D"/>
    <w:rsid w:val="00543382"/>
    <w:rsid w:val="005436A3"/>
    <w:rsid w:val="00543BD5"/>
    <w:rsid w:val="0054541E"/>
    <w:rsid w:val="00545FF7"/>
    <w:rsid w:val="00546897"/>
    <w:rsid w:val="005469C8"/>
    <w:rsid w:val="005470A0"/>
    <w:rsid w:val="0054710A"/>
    <w:rsid w:val="0054731A"/>
    <w:rsid w:val="00547322"/>
    <w:rsid w:val="00550532"/>
    <w:rsid w:val="0055131A"/>
    <w:rsid w:val="00552F9D"/>
    <w:rsid w:val="005537EC"/>
    <w:rsid w:val="00553E6F"/>
    <w:rsid w:val="00554D14"/>
    <w:rsid w:val="0055570F"/>
    <w:rsid w:val="00555B16"/>
    <w:rsid w:val="005562BD"/>
    <w:rsid w:val="00557D79"/>
    <w:rsid w:val="00557DD6"/>
    <w:rsid w:val="0056013A"/>
    <w:rsid w:val="005604D2"/>
    <w:rsid w:val="0056059E"/>
    <w:rsid w:val="00561776"/>
    <w:rsid w:val="00561972"/>
    <w:rsid w:val="00561CE0"/>
    <w:rsid w:val="005624B6"/>
    <w:rsid w:val="00562748"/>
    <w:rsid w:val="00563A19"/>
    <w:rsid w:val="00563AC1"/>
    <w:rsid w:val="00564672"/>
    <w:rsid w:val="0056519E"/>
    <w:rsid w:val="00566275"/>
    <w:rsid w:val="0056656E"/>
    <w:rsid w:val="00566BB2"/>
    <w:rsid w:val="00567A74"/>
    <w:rsid w:val="00567C3F"/>
    <w:rsid w:val="00571489"/>
    <w:rsid w:val="00571953"/>
    <w:rsid w:val="0057237F"/>
    <w:rsid w:val="005733B1"/>
    <w:rsid w:val="00574545"/>
    <w:rsid w:val="00574ED5"/>
    <w:rsid w:val="005762D5"/>
    <w:rsid w:val="00576E67"/>
    <w:rsid w:val="00577402"/>
    <w:rsid w:val="00577ACC"/>
    <w:rsid w:val="00580E6F"/>
    <w:rsid w:val="00581545"/>
    <w:rsid w:val="00581CFE"/>
    <w:rsid w:val="00583C0B"/>
    <w:rsid w:val="0058406D"/>
    <w:rsid w:val="005849A1"/>
    <w:rsid w:val="00584D19"/>
    <w:rsid w:val="005853F7"/>
    <w:rsid w:val="00585492"/>
    <w:rsid w:val="005869DB"/>
    <w:rsid w:val="005874EE"/>
    <w:rsid w:val="00587FC1"/>
    <w:rsid w:val="005900F3"/>
    <w:rsid w:val="005901E9"/>
    <w:rsid w:val="0059054D"/>
    <w:rsid w:val="0059055A"/>
    <w:rsid w:val="0059098B"/>
    <w:rsid w:val="00590A11"/>
    <w:rsid w:val="00591298"/>
    <w:rsid w:val="00591670"/>
    <w:rsid w:val="005930D9"/>
    <w:rsid w:val="00594B94"/>
    <w:rsid w:val="0059569A"/>
    <w:rsid w:val="00596468"/>
    <w:rsid w:val="005969B0"/>
    <w:rsid w:val="005A03BB"/>
    <w:rsid w:val="005A0F4B"/>
    <w:rsid w:val="005A1350"/>
    <w:rsid w:val="005A1C6A"/>
    <w:rsid w:val="005A1D3C"/>
    <w:rsid w:val="005A21A7"/>
    <w:rsid w:val="005A2434"/>
    <w:rsid w:val="005A2BBA"/>
    <w:rsid w:val="005A3F34"/>
    <w:rsid w:val="005A4262"/>
    <w:rsid w:val="005A4DF7"/>
    <w:rsid w:val="005A6594"/>
    <w:rsid w:val="005A6B99"/>
    <w:rsid w:val="005A72C6"/>
    <w:rsid w:val="005A7C56"/>
    <w:rsid w:val="005B0C99"/>
    <w:rsid w:val="005B108C"/>
    <w:rsid w:val="005B1BC2"/>
    <w:rsid w:val="005B2B14"/>
    <w:rsid w:val="005B2C63"/>
    <w:rsid w:val="005B2D03"/>
    <w:rsid w:val="005B390A"/>
    <w:rsid w:val="005B4F34"/>
    <w:rsid w:val="005B57DC"/>
    <w:rsid w:val="005B6CF4"/>
    <w:rsid w:val="005B6E28"/>
    <w:rsid w:val="005B6FD7"/>
    <w:rsid w:val="005B7071"/>
    <w:rsid w:val="005B7259"/>
    <w:rsid w:val="005C03B5"/>
    <w:rsid w:val="005C0BF9"/>
    <w:rsid w:val="005C1B9E"/>
    <w:rsid w:val="005C1CC2"/>
    <w:rsid w:val="005C1D4B"/>
    <w:rsid w:val="005C214B"/>
    <w:rsid w:val="005C2E04"/>
    <w:rsid w:val="005C3712"/>
    <w:rsid w:val="005C3F1C"/>
    <w:rsid w:val="005C5CBF"/>
    <w:rsid w:val="005D0079"/>
    <w:rsid w:val="005D09ED"/>
    <w:rsid w:val="005D175A"/>
    <w:rsid w:val="005D1F6A"/>
    <w:rsid w:val="005D2CAB"/>
    <w:rsid w:val="005D2F3D"/>
    <w:rsid w:val="005D385C"/>
    <w:rsid w:val="005D398C"/>
    <w:rsid w:val="005D3C14"/>
    <w:rsid w:val="005D3DDF"/>
    <w:rsid w:val="005D4AA7"/>
    <w:rsid w:val="005D4CD2"/>
    <w:rsid w:val="005D587F"/>
    <w:rsid w:val="005D61D3"/>
    <w:rsid w:val="005D6E0B"/>
    <w:rsid w:val="005D70BD"/>
    <w:rsid w:val="005E0240"/>
    <w:rsid w:val="005E079E"/>
    <w:rsid w:val="005E0CD0"/>
    <w:rsid w:val="005E1F6A"/>
    <w:rsid w:val="005E237A"/>
    <w:rsid w:val="005E489C"/>
    <w:rsid w:val="005E4A64"/>
    <w:rsid w:val="005E4B5F"/>
    <w:rsid w:val="005E4BBC"/>
    <w:rsid w:val="005E5518"/>
    <w:rsid w:val="005E642F"/>
    <w:rsid w:val="005E79F8"/>
    <w:rsid w:val="005F0DA5"/>
    <w:rsid w:val="005F1980"/>
    <w:rsid w:val="005F3088"/>
    <w:rsid w:val="005F335C"/>
    <w:rsid w:val="005F3B70"/>
    <w:rsid w:val="005F3FC0"/>
    <w:rsid w:val="005F48C0"/>
    <w:rsid w:val="005F4D71"/>
    <w:rsid w:val="005F4FA2"/>
    <w:rsid w:val="005F505C"/>
    <w:rsid w:val="005F5F42"/>
    <w:rsid w:val="005F6177"/>
    <w:rsid w:val="005F6418"/>
    <w:rsid w:val="005F6B0A"/>
    <w:rsid w:val="005F7D21"/>
    <w:rsid w:val="00600739"/>
    <w:rsid w:val="00600CE9"/>
    <w:rsid w:val="00602A40"/>
    <w:rsid w:val="00603654"/>
    <w:rsid w:val="00603D7E"/>
    <w:rsid w:val="00604036"/>
    <w:rsid w:val="006042D2"/>
    <w:rsid w:val="00604384"/>
    <w:rsid w:val="006051B3"/>
    <w:rsid w:val="0060587F"/>
    <w:rsid w:val="006059A2"/>
    <w:rsid w:val="00606EDA"/>
    <w:rsid w:val="0060793B"/>
    <w:rsid w:val="00610F11"/>
    <w:rsid w:val="006124F9"/>
    <w:rsid w:val="006130A2"/>
    <w:rsid w:val="006134F7"/>
    <w:rsid w:val="00613900"/>
    <w:rsid w:val="00614292"/>
    <w:rsid w:val="006144FC"/>
    <w:rsid w:val="00615685"/>
    <w:rsid w:val="0061599B"/>
    <w:rsid w:val="006160BD"/>
    <w:rsid w:val="00617C6B"/>
    <w:rsid w:val="006212BF"/>
    <w:rsid w:val="00621464"/>
    <w:rsid w:val="00621CC5"/>
    <w:rsid w:val="0062219C"/>
    <w:rsid w:val="0062366C"/>
    <w:rsid w:val="00624040"/>
    <w:rsid w:val="0062474F"/>
    <w:rsid w:val="006249FD"/>
    <w:rsid w:val="00624D47"/>
    <w:rsid w:val="006264AB"/>
    <w:rsid w:val="00626E5E"/>
    <w:rsid w:val="00626F4D"/>
    <w:rsid w:val="00630056"/>
    <w:rsid w:val="0063071E"/>
    <w:rsid w:val="00630F5D"/>
    <w:rsid w:val="00630F87"/>
    <w:rsid w:val="0063271C"/>
    <w:rsid w:val="00632C53"/>
    <w:rsid w:val="00633B5B"/>
    <w:rsid w:val="00634623"/>
    <w:rsid w:val="00634A77"/>
    <w:rsid w:val="006365B3"/>
    <w:rsid w:val="0063674E"/>
    <w:rsid w:val="0063693D"/>
    <w:rsid w:val="00636D40"/>
    <w:rsid w:val="00640612"/>
    <w:rsid w:val="00640CBB"/>
    <w:rsid w:val="0064129C"/>
    <w:rsid w:val="00641D01"/>
    <w:rsid w:val="00642927"/>
    <w:rsid w:val="0064519C"/>
    <w:rsid w:val="00645566"/>
    <w:rsid w:val="00645590"/>
    <w:rsid w:val="0064584E"/>
    <w:rsid w:val="00645D2E"/>
    <w:rsid w:val="00646C1B"/>
    <w:rsid w:val="00647206"/>
    <w:rsid w:val="006501A1"/>
    <w:rsid w:val="00650255"/>
    <w:rsid w:val="00650A1B"/>
    <w:rsid w:val="00651970"/>
    <w:rsid w:val="006531D3"/>
    <w:rsid w:val="00653558"/>
    <w:rsid w:val="00655071"/>
    <w:rsid w:val="00655689"/>
    <w:rsid w:val="00655864"/>
    <w:rsid w:val="00655B80"/>
    <w:rsid w:val="00655D7F"/>
    <w:rsid w:val="00656215"/>
    <w:rsid w:val="006563B7"/>
    <w:rsid w:val="006563B8"/>
    <w:rsid w:val="00656772"/>
    <w:rsid w:val="006568B2"/>
    <w:rsid w:val="006618DF"/>
    <w:rsid w:val="00664C70"/>
    <w:rsid w:val="006657AD"/>
    <w:rsid w:val="00666668"/>
    <w:rsid w:val="00666959"/>
    <w:rsid w:val="00666CDB"/>
    <w:rsid w:val="00667148"/>
    <w:rsid w:val="00667A59"/>
    <w:rsid w:val="0067040C"/>
    <w:rsid w:val="00670B4E"/>
    <w:rsid w:val="00670C95"/>
    <w:rsid w:val="00670D15"/>
    <w:rsid w:val="00671F9A"/>
    <w:rsid w:val="00672645"/>
    <w:rsid w:val="00673680"/>
    <w:rsid w:val="00674397"/>
    <w:rsid w:val="00674CC9"/>
    <w:rsid w:val="00676419"/>
    <w:rsid w:val="006776D4"/>
    <w:rsid w:val="00677FB6"/>
    <w:rsid w:val="0068025A"/>
    <w:rsid w:val="00680E54"/>
    <w:rsid w:val="00681460"/>
    <w:rsid w:val="00681E0B"/>
    <w:rsid w:val="00682F8A"/>
    <w:rsid w:val="006839C3"/>
    <w:rsid w:val="00684225"/>
    <w:rsid w:val="00684C73"/>
    <w:rsid w:val="00685164"/>
    <w:rsid w:val="00685D2F"/>
    <w:rsid w:val="00686CD8"/>
    <w:rsid w:val="00687160"/>
    <w:rsid w:val="006871CD"/>
    <w:rsid w:val="00687578"/>
    <w:rsid w:val="00687CAB"/>
    <w:rsid w:val="006907D8"/>
    <w:rsid w:val="00690B9C"/>
    <w:rsid w:val="00691715"/>
    <w:rsid w:val="0069265E"/>
    <w:rsid w:val="00692C85"/>
    <w:rsid w:val="00693096"/>
    <w:rsid w:val="0069353E"/>
    <w:rsid w:val="00693669"/>
    <w:rsid w:val="00694C21"/>
    <w:rsid w:val="00695C10"/>
    <w:rsid w:val="006977AB"/>
    <w:rsid w:val="00697E30"/>
    <w:rsid w:val="006A0AE1"/>
    <w:rsid w:val="006A0CCA"/>
    <w:rsid w:val="006A11FB"/>
    <w:rsid w:val="006A1E6C"/>
    <w:rsid w:val="006A21EC"/>
    <w:rsid w:val="006A24E8"/>
    <w:rsid w:val="006A286B"/>
    <w:rsid w:val="006A3DA8"/>
    <w:rsid w:val="006A3E89"/>
    <w:rsid w:val="006A529D"/>
    <w:rsid w:val="006A5EBB"/>
    <w:rsid w:val="006A690E"/>
    <w:rsid w:val="006A756D"/>
    <w:rsid w:val="006A7EF4"/>
    <w:rsid w:val="006B00F2"/>
    <w:rsid w:val="006B0966"/>
    <w:rsid w:val="006B0AB9"/>
    <w:rsid w:val="006B1561"/>
    <w:rsid w:val="006B15CC"/>
    <w:rsid w:val="006B1DDB"/>
    <w:rsid w:val="006B1FA5"/>
    <w:rsid w:val="006B20F5"/>
    <w:rsid w:val="006B2748"/>
    <w:rsid w:val="006B27BA"/>
    <w:rsid w:val="006B2BAF"/>
    <w:rsid w:val="006B32CC"/>
    <w:rsid w:val="006B3801"/>
    <w:rsid w:val="006B3E5A"/>
    <w:rsid w:val="006B3F8A"/>
    <w:rsid w:val="006B432D"/>
    <w:rsid w:val="006B539E"/>
    <w:rsid w:val="006B628A"/>
    <w:rsid w:val="006B67A8"/>
    <w:rsid w:val="006B7ACE"/>
    <w:rsid w:val="006B7E6A"/>
    <w:rsid w:val="006C069E"/>
    <w:rsid w:val="006C06E9"/>
    <w:rsid w:val="006C083C"/>
    <w:rsid w:val="006C0AF6"/>
    <w:rsid w:val="006C0F61"/>
    <w:rsid w:val="006C273F"/>
    <w:rsid w:val="006C321B"/>
    <w:rsid w:val="006C326F"/>
    <w:rsid w:val="006C32AE"/>
    <w:rsid w:val="006C384C"/>
    <w:rsid w:val="006C4176"/>
    <w:rsid w:val="006C46FB"/>
    <w:rsid w:val="006C5387"/>
    <w:rsid w:val="006C6040"/>
    <w:rsid w:val="006C66EF"/>
    <w:rsid w:val="006C6F7E"/>
    <w:rsid w:val="006C7071"/>
    <w:rsid w:val="006C763E"/>
    <w:rsid w:val="006C76F8"/>
    <w:rsid w:val="006D0660"/>
    <w:rsid w:val="006D137C"/>
    <w:rsid w:val="006D153C"/>
    <w:rsid w:val="006D1EE0"/>
    <w:rsid w:val="006D2617"/>
    <w:rsid w:val="006D3D0A"/>
    <w:rsid w:val="006D4993"/>
    <w:rsid w:val="006D4B1D"/>
    <w:rsid w:val="006D5C4B"/>
    <w:rsid w:val="006E07EE"/>
    <w:rsid w:val="006E0DAC"/>
    <w:rsid w:val="006E1A15"/>
    <w:rsid w:val="006E1C4C"/>
    <w:rsid w:val="006E2386"/>
    <w:rsid w:val="006E4CEA"/>
    <w:rsid w:val="006E52EF"/>
    <w:rsid w:val="006E53B4"/>
    <w:rsid w:val="006E53B8"/>
    <w:rsid w:val="006E6D45"/>
    <w:rsid w:val="006E79BB"/>
    <w:rsid w:val="006E7F01"/>
    <w:rsid w:val="006F04C5"/>
    <w:rsid w:val="006F11B6"/>
    <w:rsid w:val="006F11E7"/>
    <w:rsid w:val="006F24B9"/>
    <w:rsid w:val="006F2D0F"/>
    <w:rsid w:val="006F3AF2"/>
    <w:rsid w:val="006F3CB4"/>
    <w:rsid w:val="006F3CFB"/>
    <w:rsid w:val="006F3EDB"/>
    <w:rsid w:val="006F4426"/>
    <w:rsid w:val="006F5523"/>
    <w:rsid w:val="006F5968"/>
    <w:rsid w:val="006F6507"/>
    <w:rsid w:val="00700F81"/>
    <w:rsid w:val="0070109F"/>
    <w:rsid w:val="00701484"/>
    <w:rsid w:val="007014C4"/>
    <w:rsid w:val="0070152E"/>
    <w:rsid w:val="00702637"/>
    <w:rsid w:val="00702896"/>
    <w:rsid w:val="00702A76"/>
    <w:rsid w:val="00702BB9"/>
    <w:rsid w:val="00703AA3"/>
    <w:rsid w:val="00705DE1"/>
    <w:rsid w:val="00707907"/>
    <w:rsid w:val="00707995"/>
    <w:rsid w:val="00707CD9"/>
    <w:rsid w:val="00707DE8"/>
    <w:rsid w:val="00712F6C"/>
    <w:rsid w:val="007134C5"/>
    <w:rsid w:val="00714212"/>
    <w:rsid w:val="0071452E"/>
    <w:rsid w:val="00715423"/>
    <w:rsid w:val="00715775"/>
    <w:rsid w:val="00716E3A"/>
    <w:rsid w:val="0071789F"/>
    <w:rsid w:val="0072059F"/>
    <w:rsid w:val="00721853"/>
    <w:rsid w:val="007229F3"/>
    <w:rsid w:val="007236F3"/>
    <w:rsid w:val="00723E8C"/>
    <w:rsid w:val="00726C26"/>
    <w:rsid w:val="00726C5B"/>
    <w:rsid w:val="00726E10"/>
    <w:rsid w:val="00727266"/>
    <w:rsid w:val="00727876"/>
    <w:rsid w:val="00730742"/>
    <w:rsid w:val="00730C9B"/>
    <w:rsid w:val="0073148D"/>
    <w:rsid w:val="00733A03"/>
    <w:rsid w:val="00734165"/>
    <w:rsid w:val="00735E45"/>
    <w:rsid w:val="0073660A"/>
    <w:rsid w:val="007368C0"/>
    <w:rsid w:val="0073775C"/>
    <w:rsid w:val="00740891"/>
    <w:rsid w:val="00741062"/>
    <w:rsid w:val="007411AA"/>
    <w:rsid w:val="00741234"/>
    <w:rsid w:val="00741454"/>
    <w:rsid w:val="00742659"/>
    <w:rsid w:val="007426A9"/>
    <w:rsid w:val="00742E99"/>
    <w:rsid w:val="00742EA4"/>
    <w:rsid w:val="0074404B"/>
    <w:rsid w:val="00745D9B"/>
    <w:rsid w:val="00746073"/>
    <w:rsid w:val="00746A21"/>
    <w:rsid w:val="00746B0B"/>
    <w:rsid w:val="007476B2"/>
    <w:rsid w:val="00747B9C"/>
    <w:rsid w:val="00750ACA"/>
    <w:rsid w:val="007510D7"/>
    <w:rsid w:val="0075193C"/>
    <w:rsid w:val="00751A39"/>
    <w:rsid w:val="00752069"/>
    <w:rsid w:val="00752EAA"/>
    <w:rsid w:val="00752EED"/>
    <w:rsid w:val="00756973"/>
    <w:rsid w:val="00757FB0"/>
    <w:rsid w:val="0076003D"/>
    <w:rsid w:val="00760161"/>
    <w:rsid w:val="007606C6"/>
    <w:rsid w:val="007634B9"/>
    <w:rsid w:val="00765122"/>
    <w:rsid w:val="0076520A"/>
    <w:rsid w:val="0076533F"/>
    <w:rsid w:val="0076584A"/>
    <w:rsid w:val="007700F1"/>
    <w:rsid w:val="00770CC1"/>
    <w:rsid w:val="007713FD"/>
    <w:rsid w:val="0077322E"/>
    <w:rsid w:val="00774A0F"/>
    <w:rsid w:val="0077671D"/>
    <w:rsid w:val="00776EEE"/>
    <w:rsid w:val="007802D9"/>
    <w:rsid w:val="0078041C"/>
    <w:rsid w:val="007805F1"/>
    <w:rsid w:val="00781735"/>
    <w:rsid w:val="0078364E"/>
    <w:rsid w:val="00783AF2"/>
    <w:rsid w:val="00784359"/>
    <w:rsid w:val="00786DC1"/>
    <w:rsid w:val="007872FC"/>
    <w:rsid w:val="00791516"/>
    <w:rsid w:val="00791B4B"/>
    <w:rsid w:val="0079264A"/>
    <w:rsid w:val="007931B2"/>
    <w:rsid w:val="0079324A"/>
    <w:rsid w:val="00793ED0"/>
    <w:rsid w:val="00794105"/>
    <w:rsid w:val="007941B2"/>
    <w:rsid w:val="007944CE"/>
    <w:rsid w:val="00794E26"/>
    <w:rsid w:val="00794EA4"/>
    <w:rsid w:val="00795320"/>
    <w:rsid w:val="007968EE"/>
    <w:rsid w:val="00797660"/>
    <w:rsid w:val="00797B8C"/>
    <w:rsid w:val="007A038B"/>
    <w:rsid w:val="007A16D2"/>
    <w:rsid w:val="007A2D1A"/>
    <w:rsid w:val="007A31CD"/>
    <w:rsid w:val="007A3BA7"/>
    <w:rsid w:val="007A5230"/>
    <w:rsid w:val="007A6217"/>
    <w:rsid w:val="007A6609"/>
    <w:rsid w:val="007A66F5"/>
    <w:rsid w:val="007A6B3C"/>
    <w:rsid w:val="007A751E"/>
    <w:rsid w:val="007A7855"/>
    <w:rsid w:val="007A7A1B"/>
    <w:rsid w:val="007A7AAC"/>
    <w:rsid w:val="007A7ADB"/>
    <w:rsid w:val="007B0F66"/>
    <w:rsid w:val="007B1A5C"/>
    <w:rsid w:val="007B1CA6"/>
    <w:rsid w:val="007B21F6"/>
    <w:rsid w:val="007B383D"/>
    <w:rsid w:val="007B3EA3"/>
    <w:rsid w:val="007B4010"/>
    <w:rsid w:val="007B4769"/>
    <w:rsid w:val="007B4970"/>
    <w:rsid w:val="007B61F7"/>
    <w:rsid w:val="007B67BD"/>
    <w:rsid w:val="007B7146"/>
    <w:rsid w:val="007B73C9"/>
    <w:rsid w:val="007B7AC1"/>
    <w:rsid w:val="007C0883"/>
    <w:rsid w:val="007C13B5"/>
    <w:rsid w:val="007C1731"/>
    <w:rsid w:val="007C2DFD"/>
    <w:rsid w:val="007C44F9"/>
    <w:rsid w:val="007C457B"/>
    <w:rsid w:val="007C498E"/>
    <w:rsid w:val="007C4BDA"/>
    <w:rsid w:val="007C5580"/>
    <w:rsid w:val="007C580A"/>
    <w:rsid w:val="007C794A"/>
    <w:rsid w:val="007D019C"/>
    <w:rsid w:val="007D19AC"/>
    <w:rsid w:val="007D1A66"/>
    <w:rsid w:val="007D23F6"/>
    <w:rsid w:val="007D261B"/>
    <w:rsid w:val="007D4E62"/>
    <w:rsid w:val="007D5AA3"/>
    <w:rsid w:val="007D6E3A"/>
    <w:rsid w:val="007D6F8A"/>
    <w:rsid w:val="007D7AAB"/>
    <w:rsid w:val="007D7C96"/>
    <w:rsid w:val="007D7D70"/>
    <w:rsid w:val="007E099F"/>
    <w:rsid w:val="007E2E2F"/>
    <w:rsid w:val="007E53F9"/>
    <w:rsid w:val="007E54F3"/>
    <w:rsid w:val="007E6891"/>
    <w:rsid w:val="007E7A30"/>
    <w:rsid w:val="007F04AF"/>
    <w:rsid w:val="007F0885"/>
    <w:rsid w:val="007F0BB5"/>
    <w:rsid w:val="007F0C97"/>
    <w:rsid w:val="007F0F95"/>
    <w:rsid w:val="007F1682"/>
    <w:rsid w:val="007F1CF8"/>
    <w:rsid w:val="007F24D1"/>
    <w:rsid w:val="007F281D"/>
    <w:rsid w:val="007F2B6D"/>
    <w:rsid w:val="007F308D"/>
    <w:rsid w:val="007F4797"/>
    <w:rsid w:val="007F514C"/>
    <w:rsid w:val="007F602A"/>
    <w:rsid w:val="007F6545"/>
    <w:rsid w:val="007F6AE6"/>
    <w:rsid w:val="007F771D"/>
    <w:rsid w:val="007F7856"/>
    <w:rsid w:val="00800FB3"/>
    <w:rsid w:val="00801069"/>
    <w:rsid w:val="00801619"/>
    <w:rsid w:val="00801A2C"/>
    <w:rsid w:val="008023E0"/>
    <w:rsid w:val="00802988"/>
    <w:rsid w:val="00802FA8"/>
    <w:rsid w:val="008030B8"/>
    <w:rsid w:val="0080365B"/>
    <w:rsid w:val="00803AB8"/>
    <w:rsid w:val="00806C7A"/>
    <w:rsid w:val="0081017B"/>
    <w:rsid w:val="008110EF"/>
    <w:rsid w:val="00811104"/>
    <w:rsid w:val="00811368"/>
    <w:rsid w:val="00812ED8"/>
    <w:rsid w:val="008135AE"/>
    <w:rsid w:val="00813EBD"/>
    <w:rsid w:val="00814BF8"/>
    <w:rsid w:val="00815BE2"/>
    <w:rsid w:val="00815FDE"/>
    <w:rsid w:val="00817BEA"/>
    <w:rsid w:val="008202D2"/>
    <w:rsid w:val="0082135B"/>
    <w:rsid w:val="00821B7F"/>
    <w:rsid w:val="00821C67"/>
    <w:rsid w:val="00822541"/>
    <w:rsid w:val="00824C0B"/>
    <w:rsid w:val="00825598"/>
    <w:rsid w:val="00825E09"/>
    <w:rsid w:val="008262A6"/>
    <w:rsid w:val="008272DB"/>
    <w:rsid w:val="00830C2C"/>
    <w:rsid w:val="00831758"/>
    <w:rsid w:val="008318F1"/>
    <w:rsid w:val="00833082"/>
    <w:rsid w:val="00833823"/>
    <w:rsid w:val="00833910"/>
    <w:rsid w:val="00833B52"/>
    <w:rsid w:val="0083411A"/>
    <w:rsid w:val="00834346"/>
    <w:rsid w:val="0083450F"/>
    <w:rsid w:val="0083490E"/>
    <w:rsid w:val="00835D6C"/>
    <w:rsid w:val="00835EF3"/>
    <w:rsid w:val="00836C43"/>
    <w:rsid w:val="00837970"/>
    <w:rsid w:val="00837D7F"/>
    <w:rsid w:val="00837E23"/>
    <w:rsid w:val="00837E25"/>
    <w:rsid w:val="00840875"/>
    <w:rsid w:val="00840915"/>
    <w:rsid w:val="008410EE"/>
    <w:rsid w:val="008410FB"/>
    <w:rsid w:val="0084138A"/>
    <w:rsid w:val="00841AF7"/>
    <w:rsid w:val="00842E37"/>
    <w:rsid w:val="008433A9"/>
    <w:rsid w:val="0084441F"/>
    <w:rsid w:val="00844D01"/>
    <w:rsid w:val="00846D7C"/>
    <w:rsid w:val="0084713D"/>
    <w:rsid w:val="00847331"/>
    <w:rsid w:val="00847760"/>
    <w:rsid w:val="008501D6"/>
    <w:rsid w:val="008506BF"/>
    <w:rsid w:val="00850F68"/>
    <w:rsid w:val="008511A6"/>
    <w:rsid w:val="00851531"/>
    <w:rsid w:val="008528AC"/>
    <w:rsid w:val="008530B0"/>
    <w:rsid w:val="00853F5F"/>
    <w:rsid w:val="008541C8"/>
    <w:rsid w:val="008553CA"/>
    <w:rsid w:val="008555CA"/>
    <w:rsid w:val="00855FAA"/>
    <w:rsid w:val="00856240"/>
    <w:rsid w:val="008576FA"/>
    <w:rsid w:val="0086046E"/>
    <w:rsid w:val="008622A0"/>
    <w:rsid w:val="00863EEA"/>
    <w:rsid w:val="008642D0"/>
    <w:rsid w:val="008645E5"/>
    <w:rsid w:val="00864742"/>
    <w:rsid w:val="008648E4"/>
    <w:rsid w:val="00865A3A"/>
    <w:rsid w:val="008662D4"/>
    <w:rsid w:val="00866508"/>
    <w:rsid w:val="00866993"/>
    <w:rsid w:val="00866CFB"/>
    <w:rsid w:val="008678B3"/>
    <w:rsid w:val="008679EB"/>
    <w:rsid w:val="00871892"/>
    <w:rsid w:val="00871AAC"/>
    <w:rsid w:val="00872DA0"/>
    <w:rsid w:val="00874366"/>
    <w:rsid w:val="00874675"/>
    <w:rsid w:val="00874A6D"/>
    <w:rsid w:val="00876804"/>
    <w:rsid w:val="00876E38"/>
    <w:rsid w:val="00877542"/>
    <w:rsid w:val="00877FB7"/>
    <w:rsid w:val="00880D2F"/>
    <w:rsid w:val="00882616"/>
    <w:rsid w:val="00882A57"/>
    <w:rsid w:val="00883C8B"/>
    <w:rsid w:val="008851CA"/>
    <w:rsid w:val="00885C30"/>
    <w:rsid w:val="008862B7"/>
    <w:rsid w:val="00886919"/>
    <w:rsid w:val="00886930"/>
    <w:rsid w:val="00886FDF"/>
    <w:rsid w:val="008877FE"/>
    <w:rsid w:val="00891294"/>
    <w:rsid w:val="008924D1"/>
    <w:rsid w:val="00892D63"/>
    <w:rsid w:val="00894D72"/>
    <w:rsid w:val="00894F08"/>
    <w:rsid w:val="00895477"/>
    <w:rsid w:val="00896250"/>
    <w:rsid w:val="00896254"/>
    <w:rsid w:val="008969A2"/>
    <w:rsid w:val="00896D44"/>
    <w:rsid w:val="00897D1D"/>
    <w:rsid w:val="008A0318"/>
    <w:rsid w:val="008A0571"/>
    <w:rsid w:val="008A0B47"/>
    <w:rsid w:val="008A13B6"/>
    <w:rsid w:val="008A15BF"/>
    <w:rsid w:val="008A1D1B"/>
    <w:rsid w:val="008A42AC"/>
    <w:rsid w:val="008A58A4"/>
    <w:rsid w:val="008A58E9"/>
    <w:rsid w:val="008A5915"/>
    <w:rsid w:val="008A5B32"/>
    <w:rsid w:val="008A704D"/>
    <w:rsid w:val="008A7A59"/>
    <w:rsid w:val="008B014D"/>
    <w:rsid w:val="008B0C70"/>
    <w:rsid w:val="008B0D2E"/>
    <w:rsid w:val="008B164A"/>
    <w:rsid w:val="008B1A07"/>
    <w:rsid w:val="008B2BEB"/>
    <w:rsid w:val="008B45A5"/>
    <w:rsid w:val="008B52C0"/>
    <w:rsid w:val="008B591C"/>
    <w:rsid w:val="008B6677"/>
    <w:rsid w:val="008B6A9D"/>
    <w:rsid w:val="008B7187"/>
    <w:rsid w:val="008B735C"/>
    <w:rsid w:val="008B7469"/>
    <w:rsid w:val="008B7BF3"/>
    <w:rsid w:val="008C068D"/>
    <w:rsid w:val="008C101B"/>
    <w:rsid w:val="008C12BF"/>
    <w:rsid w:val="008C1DB2"/>
    <w:rsid w:val="008C201F"/>
    <w:rsid w:val="008C2125"/>
    <w:rsid w:val="008C2498"/>
    <w:rsid w:val="008C2714"/>
    <w:rsid w:val="008C2A4E"/>
    <w:rsid w:val="008C3F6C"/>
    <w:rsid w:val="008C4F7C"/>
    <w:rsid w:val="008C6871"/>
    <w:rsid w:val="008C6ECE"/>
    <w:rsid w:val="008D02BB"/>
    <w:rsid w:val="008D0485"/>
    <w:rsid w:val="008D10FD"/>
    <w:rsid w:val="008D122F"/>
    <w:rsid w:val="008D1927"/>
    <w:rsid w:val="008D285E"/>
    <w:rsid w:val="008D2907"/>
    <w:rsid w:val="008D315D"/>
    <w:rsid w:val="008D3CD1"/>
    <w:rsid w:val="008D3FFE"/>
    <w:rsid w:val="008D45CC"/>
    <w:rsid w:val="008D4AAA"/>
    <w:rsid w:val="008D4B9A"/>
    <w:rsid w:val="008D6EE0"/>
    <w:rsid w:val="008D7209"/>
    <w:rsid w:val="008E020B"/>
    <w:rsid w:val="008E10DE"/>
    <w:rsid w:val="008E14C9"/>
    <w:rsid w:val="008E16D9"/>
    <w:rsid w:val="008E22E0"/>
    <w:rsid w:val="008E230E"/>
    <w:rsid w:val="008E295D"/>
    <w:rsid w:val="008E3481"/>
    <w:rsid w:val="008E3732"/>
    <w:rsid w:val="008E461F"/>
    <w:rsid w:val="008E51DD"/>
    <w:rsid w:val="008E5E48"/>
    <w:rsid w:val="008E627E"/>
    <w:rsid w:val="008E7645"/>
    <w:rsid w:val="008E7B9F"/>
    <w:rsid w:val="008F02F3"/>
    <w:rsid w:val="008F0808"/>
    <w:rsid w:val="008F0BE9"/>
    <w:rsid w:val="008F11B4"/>
    <w:rsid w:val="008F141B"/>
    <w:rsid w:val="008F1D92"/>
    <w:rsid w:val="008F26A7"/>
    <w:rsid w:val="008F3983"/>
    <w:rsid w:val="008F3D81"/>
    <w:rsid w:val="008F42E6"/>
    <w:rsid w:val="008F6008"/>
    <w:rsid w:val="008F60AA"/>
    <w:rsid w:val="008F6824"/>
    <w:rsid w:val="008F6B45"/>
    <w:rsid w:val="008F6F72"/>
    <w:rsid w:val="008F730B"/>
    <w:rsid w:val="008F7616"/>
    <w:rsid w:val="008F799F"/>
    <w:rsid w:val="008F7C66"/>
    <w:rsid w:val="008F7F8D"/>
    <w:rsid w:val="00900F20"/>
    <w:rsid w:val="00901721"/>
    <w:rsid w:val="009022F5"/>
    <w:rsid w:val="00902325"/>
    <w:rsid w:val="00902B55"/>
    <w:rsid w:val="009032BB"/>
    <w:rsid w:val="00904130"/>
    <w:rsid w:val="00904471"/>
    <w:rsid w:val="0090475D"/>
    <w:rsid w:val="0090476B"/>
    <w:rsid w:val="00904F17"/>
    <w:rsid w:val="009052C2"/>
    <w:rsid w:val="00906147"/>
    <w:rsid w:val="0090621A"/>
    <w:rsid w:val="009063DB"/>
    <w:rsid w:val="00906FA1"/>
    <w:rsid w:val="00907315"/>
    <w:rsid w:val="009079F1"/>
    <w:rsid w:val="00907C85"/>
    <w:rsid w:val="00910591"/>
    <w:rsid w:val="00910717"/>
    <w:rsid w:val="0091113E"/>
    <w:rsid w:val="00913214"/>
    <w:rsid w:val="009134F3"/>
    <w:rsid w:val="0091373C"/>
    <w:rsid w:val="00913BE2"/>
    <w:rsid w:val="00914299"/>
    <w:rsid w:val="00914869"/>
    <w:rsid w:val="009156F2"/>
    <w:rsid w:val="00916826"/>
    <w:rsid w:val="0091684D"/>
    <w:rsid w:val="00916D3E"/>
    <w:rsid w:val="009170FC"/>
    <w:rsid w:val="00917C26"/>
    <w:rsid w:val="00917D9D"/>
    <w:rsid w:val="00920154"/>
    <w:rsid w:val="0092076B"/>
    <w:rsid w:val="009209EA"/>
    <w:rsid w:val="00922E13"/>
    <w:rsid w:val="00923257"/>
    <w:rsid w:val="009248E4"/>
    <w:rsid w:val="0092594D"/>
    <w:rsid w:val="00925BC1"/>
    <w:rsid w:val="00925C20"/>
    <w:rsid w:val="0092682C"/>
    <w:rsid w:val="00930D72"/>
    <w:rsid w:val="009311F9"/>
    <w:rsid w:val="009317CF"/>
    <w:rsid w:val="00932264"/>
    <w:rsid w:val="0093272C"/>
    <w:rsid w:val="0093300F"/>
    <w:rsid w:val="00933390"/>
    <w:rsid w:val="00934D1E"/>
    <w:rsid w:val="0093527A"/>
    <w:rsid w:val="00937220"/>
    <w:rsid w:val="00937B70"/>
    <w:rsid w:val="009403F0"/>
    <w:rsid w:val="0094052C"/>
    <w:rsid w:val="009406C8"/>
    <w:rsid w:val="0094076E"/>
    <w:rsid w:val="009408CB"/>
    <w:rsid w:val="009412E0"/>
    <w:rsid w:val="009414E0"/>
    <w:rsid w:val="00941E4F"/>
    <w:rsid w:val="0094307A"/>
    <w:rsid w:val="00943A60"/>
    <w:rsid w:val="00944980"/>
    <w:rsid w:val="00944B73"/>
    <w:rsid w:val="00944E27"/>
    <w:rsid w:val="009471DC"/>
    <w:rsid w:val="00947F90"/>
    <w:rsid w:val="0095014A"/>
    <w:rsid w:val="00952C40"/>
    <w:rsid w:val="009530DC"/>
    <w:rsid w:val="009532F8"/>
    <w:rsid w:val="00953609"/>
    <w:rsid w:val="00953AE7"/>
    <w:rsid w:val="00953F1C"/>
    <w:rsid w:val="00954B3F"/>
    <w:rsid w:val="0095631E"/>
    <w:rsid w:val="00956ECF"/>
    <w:rsid w:val="009573F6"/>
    <w:rsid w:val="0095769B"/>
    <w:rsid w:val="00957BE9"/>
    <w:rsid w:val="00957F2F"/>
    <w:rsid w:val="009601B0"/>
    <w:rsid w:val="0096088C"/>
    <w:rsid w:val="009609F1"/>
    <w:rsid w:val="0096141B"/>
    <w:rsid w:val="00961672"/>
    <w:rsid w:val="00961FF5"/>
    <w:rsid w:val="009624C9"/>
    <w:rsid w:val="009627C1"/>
    <w:rsid w:val="00962F2F"/>
    <w:rsid w:val="00964989"/>
    <w:rsid w:val="00964A8E"/>
    <w:rsid w:val="00965A4D"/>
    <w:rsid w:val="00966984"/>
    <w:rsid w:val="00966F4C"/>
    <w:rsid w:val="00967F0B"/>
    <w:rsid w:val="009709D6"/>
    <w:rsid w:val="00971391"/>
    <w:rsid w:val="00971487"/>
    <w:rsid w:val="00971D1B"/>
    <w:rsid w:val="0097288F"/>
    <w:rsid w:val="00973307"/>
    <w:rsid w:val="00973F4F"/>
    <w:rsid w:val="009740EA"/>
    <w:rsid w:val="009746A4"/>
    <w:rsid w:val="00974FC6"/>
    <w:rsid w:val="0097534F"/>
    <w:rsid w:val="00975E64"/>
    <w:rsid w:val="0097724F"/>
    <w:rsid w:val="00977F0D"/>
    <w:rsid w:val="00977F99"/>
    <w:rsid w:val="0098046D"/>
    <w:rsid w:val="009823FD"/>
    <w:rsid w:val="009824BC"/>
    <w:rsid w:val="00982891"/>
    <w:rsid w:val="00982BAC"/>
    <w:rsid w:val="00982EBF"/>
    <w:rsid w:val="00984236"/>
    <w:rsid w:val="00984B02"/>
    <w:rsid w:val="00985985"/>
    <w:rsid w:val="00985F19"/>
    <w:rsid w:val="00985F4F"/>
    <w:rsid w:val="00987406"/>
    <w:rsid w:val="0099128C"/>
    <w:rsid w:val="0099158E"/>
    <w:rsid w:val="00991820"/>
    <w:rsid w:val="00993028"/>
    <w:rsid w:val="009943E9"/>
    <w:rsid w:val="00994CD4"/>
    <w:rsid w:val="00994FD4"/>
    <w:rsid w:val="009950A2"/>
    <w:rsid w:val="00995501"/>
    <w:rsid w:val="00995A8D"/>
    <w:rsid w:val="0099652F"/>
    <w:rsid w:val="009969C4"/>
    <w:rsid w:val="00996A2E"/>
    <w:rsid w:val="00997111"/>
    <w:rsid w:val="00997A26"/>
    <w:rsid w:val="00997B1D"/>
    <w:rsid w:val="009A00D8"/>
    <w:rsid w:val="009A15ED"/>
    <w:rsid w:val="009A163B"/>
    <w:rsid w:val="009A1B0D"/>
    <w:rsid w:val="009A1C11"/>
    <w:rsid w:val="009A3FA4"/>
    <w:rsid w:val="009A4DE6"/>
    <w:rsid w:val="009A5170"/>
    <w:rsid w:val="009A56E0"/>
    <w:rsid w:val="009A6411"/>
    <w:rsid w:val="009B0BB0"/>
    <w:rsid w:val="009B289C"/>
    <w:rsid w:val="009B3635"/>
    <w:rsid w:val="009B3639"/>
    <w:rsid w:val="009B3D0B"/>
    <w:rsid w:val="009B3E54"/>
    <w:rsid w:val="009B3F05"/>
    <w:rsid w:val="009B44B1"/>
    <w:rsid w:val="009B4739"/>
    <w:rsid w:val="009B504D"/>
    <w:rsid w:val="009B5664"/>
    <w:rsid w:val="009B655D"/>
    <w:rsid w:val="009B7DC5"/>
    <w:rsid w:val="009C0D34"/>
    <w:rsid w:val="009C1E08"/>
    <w:rsid w:val="009C2E76"/>
    <w:rsid w:val="009C3D1B"/>
    <w:rsid w:val="009C407A"/>
    <w:rsid w:val="009C53FA"/>
    <w:rsid w:val="009C567F"/>
    <w:rsid w:val="009C5DE7"/>
    <w:rsid w:val="009C5F68"/>
    <w:rsid w:val="009C717F"/>
    <w:rsid w:val="009D0F63"/>
    <w:rsid w:val="009D1BEA"/>
    <w:rsid w:val="009D2691"/>
    <w:rsid w:val="009D2CC6"/>
    <w:rsid w:val="009D30BE"/>
    <w:rsid w:val="009D38B0"/>
    <w:rsid w:val="009D3C52"/>
    <w:rsid w:val="009D464B"/>
    <w:rsid w:val="009D53D2"/>
    <w:rsid w:val="009D5E6D"/>
    <w:rsid w:val="009D625D"/>
    <w:rsid w:val="009D6601"/>
    <w:rsid w:val="009D6D44"/>
    <w:rsid w:val="009D7370"/>
    <w:rsid w:val="009E0DDF"/>
    <w:rsid w:val="009E1221"/>
    <w:rsid w:val="009E24C5"/>
    <w:rsid w:val="009E3B5B"/>
    <w:rsid w:val="009E3C43"/>
    <w:rsid w:val="009E485C"/>
    <w:rsid w:val="009E48D7"/>
    <w:rsid w:val="009E5141"/>
    <w:rsid w:val="009E5347"/>
    <w:rsid w:val="009E5911"/>
    <w:rsid w:val="009E59A3"/>
    <w:rsid w:val="009E5E51"/>
    <w:rsid w:val="009E6120"/>
    <w:rsid w:val="009E67C9"/>
    <w:rsid w:val="009E6D0C"/>
    <w:rsid w:val="009E6D9F"/>
    <w:rsid w:val="009E7545"/>
    <w:rsid w:val="009F1E59"/>
    <w:rsid w:val="009F206E"/>
    <w:rsid w:val="009F2952"/>
    <w:rsid w:val="009F4631"/>
    <w:rsid w:val="009F4BCC"/>
    <w:rsid w:val="009F4E42"/>
    <w:rsid w:val="009F5312"/>
    <w:rsid w:val="009F5357"/>
    <w:rsid w:val="009F5500"/>
    <w:rsid w:val="009F5CD6"/>
    <w:rsid w:val="009F5EFB"/>
    <w:rsid w:val="009F64D1"/>
    <w:rsid w:val="00A0078F"/>
    <w:rsid w:val="00A01341"/>
    <w:rsid w:val="00A015C0"/>
    <w:rsid w:val="00A04840"/>
    <w:rsid w:val="00A04AA3"/>
    <w:rsid w:val="00A0502A"/>
    <w:rsid w:val="00A053BB"/>
    <w:rsid w:val="00A06ADB"/>
    <w:rsid w:val="00A06DBF"/>
    <w:rsid w:val="00A07654"/>
    <w:rsid w:val="00A07A25"/>
    <w:rsid w:val="00A101AA"/>
    <w:rsid w:val="00A104FB"/>
    <w:rsid w:val="00A106AA"/>
    <w:rsid w:val="00A1076F"/>
    <w:rsid w:val="00A10C9C"/>
    <w:rsid w:val="00A11243"/>
    <w:rsid w:val="00A1134C"/>
    <w:rsid w:val="00A11676"/>
    <w:rsid w:val="00A11FD9"/>
    <w:rsid w:val="00A133F5"/>
    <w:rsid w:val="00A13936"/>
    <w:rsid w:val="00A13D47"/>
    <w:rsid w:val="00A1493D"/>
    <w:rsid w:val="00A14CB6"/>
    <w:rsid w:val="00A1500E"/>
    <w:rsid w:val="00A1590F"/>
    <w:rsid w:val="00A159D2"/>
    <w:rsid w:val="00A15C47"/>
    <w:rsid w:val="00A1658E"/>
    <w:rsid w:val="00A16B6C"/>
    <w:rsid w:val="00A16DEE"/>
    <w:rsid w:val="00A16FE0"/>
    <w:rsid w:val="00A172E5"/>
    <w:rsid w:val="00A17C60"/>
    <w:rsid w:val="00A20200"/>
    <w:rsid w:val="00A2108F"/>
    <w:rsid w:val="00A21FBC"/>
    <w:rsid w:val="00A2223D"/>
    <w:rsid w:val="00A22CB9"/>
    <w:rsid w:val="00A238C1"/>
    <w:rsid w:val="00A23E04"/>
    <w:rsid w:val="00A2449D"/>
    <w:rsid w:val="00A24537"/>
    <w:rsid w:val="00A24996"/>
    <w:rsid w:val="00A253EE"/>
    <w:rsid w:val="00A302FE"/>
    <w:rsid w:val="00A31A4B"/>
    <w:rsid w:val="00A321EF"/>
    <w:rsid w:val="00A32F66"/>
    <w:rsid w:val="00A33C57"/>
    <w:rsid w:val="00A33E84"/>
    <w:rsid w:val="00A3401E"/>
    <w:rsid w:val="00A34629"/>
    <w:rsid w:val="00A34E76"/>
    <w:rsid w:val="00A350ED"/>
    <w:rsid w:val="00A3587B"/>
    <w:rsid w:val="00A35B2A"/>
    <w:rsid w:val="00A35B5E"/>
    <w:rsid w:val="00A376B6"/>
    <w:rsid w:val="00A4017E"/>
    <w:rsid w:val="00A406A9"/>
    <w:rsid w:val="00A41595"/>
    <w:rsid w:val="00A41AB4"/>
    <w:rsid w:val="00A41C7B"/>
    <w:rsid w:val="00A42DC6"/>
    <w:rsid w:val="00A43311"/>
    <w:rsid w:val="00A43516"/>
    <w:rsid w:val="00A44D8F"/>
    <w:rsid w:val="00A45C26"/>
    <w:rsid w:val="00A460B8"/>
    <w:rsid w:val="00A46F36"/>
    <w:rsid w:val="00A4790E"/>
    <w:rsid w:val="00A47EF0"/>
    <w:rsid w:val="00A50DC0"/>
    <w:rsid w:val="00A51A13"/>
    <w:rsid w:val="00A51C39"/>
    <w:rsid w:val="00A52DB4"/>
    <w:rsid w:val="00A540D8"/>
    <w:rsid w:val="00A5419A"/>
    <w:rsid w:val="00A55BDE"/>
    <w:rsid w:val="00A56932"/>
    <w:rsid w:val="00A56F23"/>
    <w:rsid w:val="00A573EF"/>
    <w:rsid w:val="00A60D4D"/>
    <w:rsid w:val="00A61030"/>
    <w:rsid w:val="00A613F0"/>
    <w:rsid w:val="00A6208B"/>
    <w:rsid w:val="00A6262C"/>
    <w:rsid w:val="00A62776"/>
    <w:rsid w:val="00A63408"/>
    <w:rsid w:val="00A6353A"/>
    <w:rsid w:val="00A636A2"/>
    <w:rsid w:val="00A63B54"/>
    <w:rsid w:val="00A65555"/>
    <w:rsid w:val="00A65C03"/>
    <w:rsid w:val="00A65C41"/>
    <w:rsid w:val="00A66DBA"/>
    <w:rsid w:val="00A6747F"/>
    <w:rsid w:val="00A706B7"/>
    <w:rsid w:val="00A708BE"/>
    <w:rsid w:val="00A7092C"/>
    <w:rsid w:val="00A70DBF"/>
    <w:rsid w:val="00A70F27"/>
    <w:rsid w:val="00A7190E"/>
    <w:rsid w:val="00A71DA9"/>
    <w:rsid w:val="00A72446"/>
    <w:rsid w:val="00A72F06"/>
    <w:rsid w:val="00A734EA"/>
    <w:rsid w:val="00A74931"/>
    <w:rsid w:val="00A7499E"/>
    <w:rsid w:val="00A752E1"/>
    <w:rsid w:val="00A7537B"/>
    <w:rsid w:val="00A767DF"/>
    <w:rsid w:val="00A76D5C"/>
    <w:rsid w:val="00A77FFD"/>
    <w:rsid w:val="00A8025A"/>
    <w:rsid w:val="00A811BD"/>
    <w:rsid w:val="00A815AF"/>
    <w:rsid w:val="00A816A5"/>
    <w:rsid w:val="00A81B8A"/>
    <w:rsid w:val="00A821E1"/>
    <w:rsid w:val="00A826B7"/>
    <w:rsid w:val="00A842E1"/>
    <w:rsid w:val="00A8482D"/>
    <w:rsid w:val="00A8487F"/>
    <w:rsid w:val="00A856C6"/>
    <w:rsid w:val="00A86977"/>
    <w:rsid w:val="00A86E69"/>
    <w:rsid w:val="00A879F7"/>
    <w:rsid w:val="00A87FBD"/>
    <w:rsid w:val="00A9113E"/>
    <w:rsid w:val="00A91580"/>
    <w:rsid w:val="00A91842"/>
    <w:rsid w:val="00A92579"/>
    <w:rsid w:val="00A95144"/>
    <w:rsid w:val="00A95E9D"/>
    <w:rsid w:val="00A96E0E"/>
    <w:rsid w:val="00A97E4F"/>
    <w:rsid w:val="00AA0BAD"/>
    <w:rsid w:val="00AA3A6B"/>
    <w:rsid w:val="00AA4AF6"/>
    <w:rsid w:val="00AA4DF2"/>
    <w:rsid w:val="00AA719F"/>
    <w:rsid w:val="00AA726B"/>
    <w:rsid w:val="00AA7842"/>
    <w:rsid w:val="00AA7A5D"/>
    <w:rsid w:val="00AA7D2A"/>
    <w:rsid w:val="00AB1C0F"/>
    <w:rsid w:val="00AB1C4F"/>
    <w:rsid w:val="00AB1E29"/>
    <w:rsid w:val="00AB1FB3"/>
    <w:rsid w:val="00AB2853"/>
    <w:rsid w:val="00AB28E1"/>
    <w:rsid w:val="00AB28F1"/>
    <w:rsid w:val="00AB4414"/>
    <w:rsid w:val="00AB4AB7"/>
    <w:rsid w:val="00AB6241"/>
    <w:rsid w:val="00AB77C9"/>
    <w:rsid w:val="00AB7D93"/>
    <w:rsid w:val="00AC0210"/>
    <w:rsid w:val="00AC0942"/>
    <w:rsid w:val="00AC1D4C"/>
    <w:rsid w:val="00AC249A"/>
    <w:rsid w:val="00AC2B28"/>
    <w:rsid w:val="00AC2D6C"/>
    <w:rsid w:val="00AC339E"/>
    <w:rsid w:val="00AC3F0B"/>
    <w:rsid w:val="00AC4488"/>
    <w:rsid w:val="00AC47B6"/>
    <w:rsid w:val="00AC575E"/>
    <w:rsid w:val="00AC5773"/>
    <w:rsid w:val="00AC7721"/>
    <w:rsid w:val="00AC7888"/>
    <w:rsid w:val="00AC7A4B"/>
    <w:rsid w:val="00AD1984"/>
    <w:rsid w:val="00AD2A46"/>
    <w:rsid w:val="00AD4590"/>
    <w:rsid w:val="00AD4BAA"/>
    <w:rsid w:val="00AD56C2"/>
    <w:rsid w:val="00AD595A"/>
    <w:rsid w:val="00AD70ED"/>
    <w:rsid w:val="00AD7D63"/>
    <w:rsid w:val="00AE050F"/>
    <w:rsid w:val="00AE1175"/>
    <w:rsid w:val="00AE16F0"/>
    <w:rsid w:val="00AE20D0"/>
    <w:rsid w:val="00AE21E3"/>
    <w:rsid w:val="00AE22B5"/>
    <w:rsid w:val="00AE300C"/>
    <w:rsid w:val="00AE397B"/>
    <w:rsid w:val="00AE3CBE"/>
    <w:rsid w:val="00AE43B0"/>
    <w:rsid w:val="00AE45F0"/>
    <w:rsid w:val="00AE4D14"/>
    <w:rsid w:val="00AE51F5"/>
    <w:rsid w:val="00AE53B3"/>
    <w:rsid w:val="00AE558B"/>
    <w:rsid w:val="00AE5DF8"/>
    <w:rsid w:val="00AE66EC"/>
    <w:rsid w:val="00AE6EA3"/>
    <w:rsid w:val="00AF02C6"/>
    <w:rsid w:val="00AF174C"/>
    <w:rsid w:val="00AF1BD8"/>
    <w:rsid w:val="00AF29D0"/>
    <w:rsid w:val="00AF3201"/>
    <w:rsid w:val="00AF3822"/>
    <w:rsid w:val="00AF3F32"/>
    <w:rsid w:val="00AF56A9"/>
    <w:rsid w:val="00AF59AC"/>
    <w:rsid w:val="00AF5D55"/>
    <w:rsid w:val="00AF5D59"/>
    <w:rsid w:val="00AF6736"/>
    <w:rsid w:val="00AF6F24"/>
    <w:rsid w:val="00AF75F3"/>
    <w:rsid w:val="00AF7ED4"/>
    <w:rsid w:val="00B01B49"/>
    <w:rsid w:val="00B01CE6"/>
    <w:rsid w:val="00B036E7"/>
    <w:rsid w:val="00B042F6"/>
    <w:rsid w:val="00B049C6"/>
    <w:rsid w:val="00B053C8"/>
    <w:rsid w:val="00B065E4"/>
    <w:rsid w:val="00B07045"/>
    <w:rsid w:val="00B07BF7"/>
    <w:rsid w:val="00B102E2"/>
    <w:rsid w:val="00B1059E"/>
    <w:rsid w:val="00B10CC8"/>
    <w:rsid w:val="00B11402"/>
    <w:rsid w:val="00B1175F"/>
    <w:rsid w:val="00B12279"/>
    <w:rsid w:val="00B12A6F"/>
    <w:rsid w:val="00B12C5F"/>
    <w:rsid w:val="00B12EA9"/>
    <w:rsid w:val="00B13237"/>
    <w:rsid w:val="00B13445"/>
    <w:rsid w:val="00B13CBD"/>
    <w:rsid w:val="00B14867"/>
    <w:rsid w:val="00B149AB"/>
    <w:rsid w:val="00B14B7C"/>
    <w:rsid w:val="00B14EDA"/>
    <w:rsid w:val="00B15E4A"/>
    <w:rsid w:val="00B20204"/>
    <w:rsid w:val="00B20B6F"/>
    <w:rsid w:val="00B20DE9"/>
    <w:rsid w:val="00B2290D"/>
    <w:rsid w:val="00B23DFA"/>
    <w:rsid w:val="00B23F20"/>
    <w:rsid w:val="00B24B44"/>
    <w:rsid w:val="00B24C0B"/>
    <w:rsid w:val="00B24F71"/>
    <w:rsid w:val="00B25A48"/>
    <w:rsid w:val="00B272D6"/>
    <w:rsid w:val="00B31892"/>
    <w:rsid w:val="00B3218A"/>
    <w:rsid w:val="00B332B2"/>
    <w:rsid w:val="00B34E1C"/>
    <w:rsid w:val="00B34E2B"/>
    <w:rsid w:val="00B35437"/>
    <w:rsid w:val="00B3552C"/>
    <w:rsid w:val="00B3569B"/>
    <w:rsid w:val="00B35FA1"/>
    <w:rsid w:val="00B36AA8"/>
    <w:rsid w:val="00B37321"/>
    <w:rsid w:val="00B379E1"/>
    <w:rsid w:val="00B40153"/>
    <w:rsid w:val="00B402D2"/>
    <w:rsid w:val="00B4173C"/>
    <w:rsid w:val="00B430B1"/>
    <w:rsid w:val="00B436F3"/>
    <w:rsid w:val="00B443D3"/>
    <w:rsid w:val="00B45864"/>
    <w:rsid w:val="00B45D5F"/>
    <w:rsid w:val="00B46171"/>
    <w:rsid w:val="00B46C2B"/>
    <w:rsid w:val="00B517AB"/>
    <w:rsid w:val="00B51D3A"/>
    <w:rsid w:val="00B53A04"/>
    <w:rsid w:val="00B53A0A"/>
    <w:rsid w:val="00B53C65"/>
    <w:rsid w:val="00B53D28"/>
    <w:rsid w:val="00B54961"/>
    <w:rsid w:val="00B56B60"/>
    <w:rsid w:val="00B571D0"/>
    <w:rsid w:val="00B5752E"/>
    <w:rsid w:val="00B57945"/>
    <w:rsid w:val="00B57B68"/>
    <w:rsid w:val="00B604BC"/>
    <w:rsid w:val="00B61691"/>
    <w:rsid w:val="00B616A5"/>
    <w:rsid w:val="00B634FF"/>
    <w:rsid w:val="00B64884"/>
    <w:rsid w:val="00B64AC2"/>
    <w:rsid w:val="00B64CFC"/>
    <w:rsid w:val="00B64D0A"/>
    <w:rsid w:val="00B659FC"/>
    <w:rsid w:val="00B66974"/>
    <w:rsid w:val="00B66F7B"/>
    <w:rsid w:val="00B67B26"/>
    <w:rsid w:val="00B70D4E"/>
    <w:rsid w:val="00B710AB"/>
    <w:rsid w:val="00B723FA"/>
    <w:rsid w:val="00B72C74"/>
    <w:rsid w:val="00B73218"/>
    <w:rsid w:val="00B7361D"/>
    <w:rsid w:val="00B7383B"/>
    <w:rsid w:val="00B7412E"/>
    <w:rsid w:val="00B74E91"/>
    <w:rsid w:val="00B752E3"/>
    <w:rsid w:val="00B775AA"/>
    <w:rsid w:val="00B77FBC"/>
    <w:rsid w:val="00B80053"/>
    <w:rsid w:val="00B81255"/>
    <w:rsid w:val="00B81769"/>
    <w:rsid w:val="00B823B3"/>
    <w:rsid w:val="00B82C76"/>
    <w:rsid w:val="00B8329E"/>
    <w:rsid w:val="00B83E55"/>
    <w:rsid w:val="00B855FD"/>
    <w:rsid w:val="00B856A7"/>
    <w:rsid w:val="00B85728"/>
    <w:rsid w:val="00B867FC"/>
    <w:rsid w:val="00B86F6A"/>
    <w:rsid w:val="00B8766D"/>
    <w:rsid w:val="00B87CB8"/>
    <w:rsid w:val="00B87D70"/>
    <w:rsid w:val="00B87DB4"/>
    <w:rsid w:val="00B90AC8"/>
    <w:rsid w:val="00B91A3B"/>
    <w:rsid w:val="00B91C26"/>
    <w:rsid w:val="00B922FD"/>
    <w:rsid w:val="00B92E92"/>
    <w:rsid w:val="00B930E3"/>
    <w:rsid w:val="00B93FAE"/>
    <w:rsid w:val="00B94689"/>
    <w:rsid w:val="00B94DAE"/>
    <w:rsid w:val="00B95071"/>
    <w:rsid w:val="00B95DCC"/>
    <w:rsid w:val="00B96E0A"/>
    <w:rsid w:val="00B97791"/>
    <w:rsid w:val="00B97CBD"/>
    <w:rsid w:val="00B97E9B"/>
    <w:rsid w:val="00BA0BF6"/>
    <w:rsid w:val="00BA11E9"/>
    <w:rsid w:val="00BA1FA1"/>
    <w:rsid w:val="00BA2A6C"/>
    <w:rsid w:val="00BA2B14"/>
    <w:rsid w:val="00BA2F37"/>
    <w:rsid w:val="00BA3E17"/>
    <w:rsid w:val="00BA4138"/>
    <w:rsid w:val="00BA4DDD"/>
    <w:rsid w:val="00BA5FF0"/>
    <w:rsid w:val="00BA64BB"/>
    <w:rsid w:val="00BA767C"/>
    <w:rsid w:val="00BA76C0"/>
    <w:rsid w:val="00BA7C20"/>
    <w:rsid w:val="00BB14FF"/>
    <w:rsid w:val="00BB16DB"/>
    <w:rsid w:val="00BB3A49"/>
    <w:rsid w:val="00BB3C01"/>
    <w:rsid w:val="00BB44AB"/>
    <w:rsid w:val="00BB44B2"/>
    <w:rsid w:val="00BB5F97"/>
    <w:rsid w:val="00BB6501"/>
    <w:rsid w:val="00BB6D31"/>
    <w:rsid w:val="00BB7D66"/>
    <w:rsid w:val="00BB7FCE"/>
    <w:rsid w:val="00BC0CE6"/>
    <w:rsid w:val="00BC12A8"/>
    <w:rsid w:val="00BC1329"/>
    <w:rsid w:val="00BC1384"/>
    <w:rsid w:val="00BC1701"/>
    <w:rsid w:val="00BC2D63"/>
    <w:rsid w:val="00BC308C"/>
    <w:rsid w:val="00BC3ECC"/>
    <w:rsid w:val="00BC590A"/>
    <w:rsid w:val="00BC6419"/>
    <w:rsid w:val="00BD1279"/>
    <w:rsid w:val="00BD18D3"/>
    <w:rsid w:val="00BD1FAB"/>
    <w:rsid w:val="00BD2306"/>
    <w:rsid w:val="00BD335D"/>
    <w:rsid w:val="00BD560D"/>
    <w:rsid w:val="00BD58D8"/>
    <w:rsid w:val="00BD7371"/>
    <w:rsid w:val="00BD7C1D"/>
    <w:rsid w:val="00BE1A2C"/>
    <w:rsid w:val="00BE1C58"/>
    <w:rsid w:val="00BE2EF5"/>
    <w:rsid w:val="00BE46F2"/>
    <w:rsid w:val="00BE4B72"/>
    <w:rsid w:val="00BE4C8D"/>
    <w:rsid w:val="00BE6C11"/>
    <w:rsid w:val="00BE6CD7"/>
    <w:rsid w:val="00BE703A"/>
    <w:rsid w:val="00BE72C4"/>
    <w:rsid w:val="00BF052C"/>
    <w:rsid w:val="00BF0770"/>
    <w:rsid w:val="00BF0C7D"/>
    <w:rsid w:val="00BF1344"/>
    <w:rsid w:val="00BF1FF0"/>
    <w:rsid w:val="00BF4091"/>
    <w:rsid w:val="00BF4FF9"/>
    <w:rsid w:val="00BF5086"/>
    <w:rsid w:val="00BF5D57"/>
    <w:rsid w:val="00BF6038"/>
    <w:rsid w:val="00BF6B78"/>
    <w:rsid w:val="00BF6EDE"/>
    <w:rsid w:val="00C0147D"/>
    <w:rsid w:val="00C01681"/>
    <w:rsid w:val="00C03672"/>
    <w:rsid w:val="00C037B6"/>
    <w:rsid w:val="00C03DD3"/>
    <w:rsid w:val="00C04091"/>
    <w:rsid w:val="00C044A7"/>
    <w:rsid w:val="00C047FD"/>
    <w:rsid w:val="00C04AC7"/>
    <w:rsid w:val="00C04B4F"/>
    <w:rsid w:val="00C04D2D"/>
    <w:rsid w:val="00C0546E"/>
    <w:rsid w:val="00C06444"/>
    <w:rsid w:val="00C0691B"/>
    <w:rsid w:val="00C06944"/>
    <w:rsid w:val="00C07CC0"/>
    <w:rsid w:val="00C07ED7"/>
    <w:rsid w:val="00C106AC"/>
    <w:rsid w:val="00C1106D"/>
    <w:rsid w:val="00C14B64"/>
    <w:rsid w:val="00C14C3B"/>
    <w:rsid w:val="00C1554D"/>
    <w:rsid w:val="00C15AFC"/>
    <w:rsid w:val="00C15C86"/>
    <w:rsid w:val="00C15D83"/>
    <w:rsid w:val="00C16062"/>
    <w:rsid w:val="00C179EE"/>
    <w:rsid w:val="00C20871"/>
    <w:rsid w:val="00C21D33"/>
    <w:rsid w:val="00C2206F"/>
    <w:rsid w:val="00C22D27"/>
    <w:rsid w:val="00C22D4B"/>
    <w:rsid w:val="00C23593"/>
    <w:rsid w:val="00C248E4"/>
    <w:rsid w:val="00C24FB9"/>
    <w:rsid w:val="00C250CC"/>
    <w:rsid w:val="00C25488"/>
    <w:rsid w:val="00C260DB"/>
    <w:rsid w:val="00C261F6"/>
    <w:rsid w:val="00C26F68"/>
    <w:rsid w:val="00C26F79"/>
    <w:rsid w:val="00C27958"/>
    <w:rsid w:val="00C307C9"/>
    <w:rsid w:val="00C30CEC"/>
    <w:rsid w:val="00C30D0C"/>
    <w:rsid w:val="00C31D7D"/>
    <w:rsid w:val="00C326F4"/>
    <w:rsid w:val="00C32874"/>
    <w:rsid w:val="00C3298A"/>
    <w:rsid w:val="00C32EE1"/>
    <w:rsid w:val="00C33EEA"/>
    <w:rsid w:val="00C350BD"/>
    <w:rsid w:val="00C35382"/>
    <w:rsid w:val="00C35B16"/>
    <w:rsid w:val="00C3648F"/>
    <w:rsid w:val="00C36ED6"/>
    <w:rsid w:val="00C41293"/>
    <w:rsid w:val="00C417BA"/>
    <w:rsid w:val="00C422E3"/>
    <w:rsid w:val="00C4318E"/>
    <w:rsid w:val="00C43265"/>
    <w:rsid w:val="00C43733"/>
    <w:rsid w:val="00C4377C"/>
    <w:rsid w:val="00C437A7"/>
    <w:rsid w:val="00C43F09"/>
    <w:rsid w:val="00C44CE5"/>
    <w:rsid w:val="00C44FF5"/>
    <w:rsid w:val="00C45898"/>
    <w:rsid w:val="00C47BCC"/>
    <w:rsid w:val="00C50689"/>
    <w:rsid w:val="00C50AA7"/>
    <w:rsid w:val="00C51688"/>
    <w:rsid w:val="00C529F5"/>
    <w:rsid w:val="00C530A8"/>
    <w:rsid w:val="00C54932"/>
    <w:rsid w:val="00C54A36"/>
    <w:rsid w:val="00C553CA"/>
    <w:rsid w:val="00C56308"/>
    <w:rsid w:val="00C56423"/>
    <w:rsid w:val="00C5708B"/>
    <w:rsid w:val="00C57D66"/>
    <w:rsid w:val="00C60345"/>
    <w:rsid w:val="00C60364"/>
    <w:rsid w:val="00C60732"/>
    <w:rsid w:val="00C60848"/>
    <w:rsid w:val="00C60A90"/>
    <w:rsid w:val="00C61F0C"/>
    <w:rsid w:val="00C6233D"/>
    <w:rsid w:val="00C6295D"/>
    <w:rsid w:val="00C62C6D"/>
    <w:rsid w:val="00C62E79"/>
    <w:rsid w:val="00C633C3"/>
    <w:rsid w:val="00C6373E"/>
    <w:rsid w:val="00C637D7"/>
    <w:rsid w:val="00C65A5B"/>
    <w:rsid w:val="00C65DEC"/>
    <w:rsid w:val="00C66178"/>
    <w:rsid w:val="00C67519"/>
    <w:rsid w:val="00C67A72"/>
    <w:rsid w:val="00C67F3F"/>
    <w:rsid w:val="00C707EA"/>
    <w:rsid w:val="00C70BDF"/>
    <w:rsid w:val="00C71660"/>
    <w:rsid w:val="00C7184D"/>
    <w:rsid w:val="00C71DB5"/>
    <w:rsid w:val="00C71DDE"/>
    <w:rsid w:val="00C72968"/>
    <w:rsid w:val="00C737F1"/>
    <w:rsid w:val="00C74155"/>
    <w:rsid w:val="00C75522"/>
    <w:rsid w:val="00C75F78"/>
    <w:rsid w:val="00C76315"/>
    <w:rsid w:val="00C763A3"/>
    <w:rsid w:val="00C763D2"/>
    <w:rsid w:val="00C764D9"/>
    <w:rsid w:val="00C76EE9"/>
    <w:rsid w:val="00C770A4"/>
    <w:rsid w:val="00C77A77"/>
    <w:rsid w:val="00C80F5E"/>
    <w:rsid w:val="00C815E6"/>
    <w:rsid w:val="00C81648"/>
    <w:rsid w:val="00C82259"/>
    <w:rsid w:val="00C82536"/>
    <w:rsid w:val="00C82FCE"/>
    <w:rsid w:val="00C831BC"/>
    <w:rsid w:val="00C83E88"/>
    <w:rsid w:val="00C8418C"/>
    <w:rsid w:val="00C846EF"/>
    <w:rsid w:val="00C8564A"/>
    <w:rsid w:val="00C86A91"/>
    <w:rsid w:val="00C86CA5"/>
    <w:rsid w:val="00C86CEB"/>
    <w:rsid w:val="00C878FC"/>
    <w:rsid w:val="00C911EA"/>
    <w:rsid w:val="00C920A0"/>
    <w:rsid w:val="00C9248D"/>
    <w:rsid w:val="00C92D34"/>
    <w:rsid w:val="00C934FB"/>
    <w:rsid w:val="00C95102"/>
    <w:rsid w:val="00C952C6"/>
    <w:rsid w:val="00C95D99"/>
    <w:rsid w:val="00C96912"/>
    <w:rsid w:val="00C97560"/>
    <w:rsid w:val="00CA07D8"/>
    <w:rsid w:val="00CA0D70"/>
    <w:rsid w:val="00CA1334"/>
    <w:rsid w:val="00CA2121"/>
    <w:rsid w:val="00CA328A"/>
    <w:rsid w:val="00CA336D"/>
    <w:rsid w:val="00CA34FD"/>
    <w:rsid w:val="00CA356C"/>
    <w:rsid w:val="00CA3FBE"/>
    <w:rsid w:val="00CA506F"/>
    <w:rsid w:val="00CA59B5"/>
    <w:rsid w:val="00CA5DB5"/>
    <w:rsid w:val="00CA670E"/>
    <w:rsid w:val="00CA779F"/>
    <w:rsid w:val="00CA7EB6"/>
    <w:rsid w:val="00CA7FFE"/>
    <w:rsid w:val="00CB07BF"/>
    <w:rsid w:val="00CB16ED"/>
    <w:rsid w:val="00CB2272"/>
    <w:rsid w:val="00CB2BF5"/>
    <w:rsid w:val="00CB2F36"/>
    <w:rsid w:val="00CB314B"/>
    <w:rsid w:val="00CB337B"/>
    <w:rsid w:val="00CB3630"/>
    <w:rsid w:val="00CB364D"/>
    <w:rsid w:val="00CB39C1"/>
    <w:rsid w:val="00CB3ADE"/>
    <w:rsid w:val="00CB4CC3"/>
    <w:rsid w:val="00CB5AAA"/>
    <w:rsid w:val="00CB651D"/>
    <w:rsid w:val="00CB672A"/>
    <w:rsid w:val="00CB7312"/>
    <w:rsid w:val="00CB74A8"/>
    <w:rsid w:val="00CB7A21"/>
    <w:rsid w:val="00CC0058"/>
    <w:rsid w:val="00CC43FF"/>
    <w:rsid w:val="00CC4DBD"/>
    <w:rsid w:val="00CC5CD4"/>
    <w:rsid w:val="00CC5D0C"/>
    <w:rsid w:val="00CC5E65"/>
    <w:rsid w:val="00CC6734"/>
    <w:rsid w:val="00CC6AFB"/>
    <w:rsid w:val="00CC77B6"/>
    <w:rsid w:val="00CC7EA9"/>
    <w:rsid w:val="00CC7EC3"/>
    <w:rsid w:val="00CD00E7"/>
    <w:rsid w:val="00CD0CAE"/>
    <w:rsid w:val="00CD1E0E"/>
    <w:rsid w:val="00CD1F48"/>
    <w:rsid w:val="00CD36A6"/>
    <w:rsid w:val="00CD4C4C"/>
    <w:rsid w:val="00CD5E80"/>
    <w:rsid w:val="00CD5EDA"/>
    <w:rsid w:val="00CD6599"/>
    <w:rsid w:val="00CD72FA"/>
    <w:rsid w:val="00CD7381"/>
    <w:rsid w:val="00CD7D91"/>
    <w:rsid w:val="00CD7D9D"/>
    <w:rsid w:val="00CE02F7"/>
    <w:rsid w:val="00CE1C87"/>
    <w:rsid w:val="00CE3409"/>
    <w:rsid w:val="00CE37EA"/>
    <w:rsid w:val="00CE3B9F"/>
    <w:rsid w:val="00CE4E75"/>
    <w:rsid w:val="00CE600A"/>
    <w:rsid w:val="00CE693C"/>
    <w:rsid w:val="00CE709C"/>
    <w:rsid w:val="00CF024F"/>
    <w:rsid w:val="00CF07C5"/>
    <w:rsid w:val="00CF11A9"/>
    <w:rsid w:val="00CF188E"/>
    <w:rsid w:val="00CF29B7"/>
    <w:rsid w:val="00CF2B1D"/>
    <w:rsid w:val="00CF3CD7"/>
    <w:rsid w:val="00CF4356"/>
    <w:rsid w:val="00CF44D1"/>
    <w:rsid w:val="00CF5139"/>
    <w:rsid w:val="00CF54EA"/>
    <w:rsid w:val="00CF6D6A"/>
    <w:rsid w:val="00CF6FC4"/>
    <w:rsid w:val="00CF7E53"/>
    <w:rsid w:val="00D0057B"/>
    <w:rsid w:val="00D013EE"/>
    <w:rsid w:val="00D01623"/>
    <w:rsid w:val="00D018A9"/>
    <w:rsid w:val="00D02337"/>
    <w:rsid w:val="00D02344"/>
    <w:rsid w:val="00D0244C"/>
    <w:rsid w:val="00D02906"/>
    <w:rsid w:val="00D02DC4"/>
    <w:rsid w:val="00D03245"/>
    <w:rsid w:val="00D032EA"/>
    <w:rsid w:val="00D0365C"/>
    <w:rsid w:val="00D037E1"/>
    <w:rsid w:val="00D041F6"/>
    <w:rsid w:val="00D044A8"/>
    <w:rsid w:val="00D0508E"/>
    <w:rsid w:val="00D05B51"/>
    <w:rsid w:val="00D07509"/>
    <w:rsid w:val="00D07559"/>
    <w:rsid w:val="00D07957"/>
    <w:rsid w:val="00D10DE7"/>
    <w:rsid w:val="00D10F35"/>
    <w:rsid w:val="00D11F25"/>
    <w:rsid w:val="00D14587"/>
    <w:rsid w:val="00D207BB"/>
    <w:rsid w:val="00D20B07"/>
    <w:rsid w:val="00D223FC"/>
    <w:rsid w:val="00D23A8F"/>
    <w:rsid w:val="00D243AD"/>
    <w:rsid w:val="00D246E4"/>
    <w:rsid w:val="00D24F2B"/>
    <w:rsid w:val="00D25CC0"/>
    <w:rsid w:val="00D26750"/>
    <w:rsid w:val="00D26B97"/>
    <w:rsid w:val="00D26FE1"/>
    <w:rsid w:val="00D270EA"/>
    <w:rsid w:val="00D27113"/>
    <w:rsid w:val="00D27872"/>
    <w:rsid w:val="00D27CA8"/>
    <w:rsid w:val="00D27E01"/>
    <w:rsid w:val="00D30073"/>
    <w:rsid w:val="00D30C47"/>
    <w:rsid w:val="00D30F32"/>
    <w:rsid w:val="00D3148A"/>
    <w:rsid w:val="00D31519"/>
    <w:rsid w:val="00D31E9C"/>
    <w:rsid w:val="00D32765"/>
    <w:rsid w:val="00D32A8D"/>
    <w:rsid w:val="00D33A3D"/>
    <w:rsid w:val="00D34070"/>
    <w:rsid w:val="00D34DA8"/>
    <w:rsid w:val="00D34DCC"/>
    <w:rsid w:val="00D354FF"/>
    <w:rsid w:val="00D35ECA"/>
    <w:rsid w:val="00D36229"/>
    <w:rsid w:val="00D365BD"/>
    <w:rsid w:val="00D36E0F"/>
    <w:rsid w:val="00D371F1"/>
    <w:rsid w:val="00D37DEB"/>
    <w:rsid w:val="00D41493"/>
    <w:rsid w:val="00D41B4D"/>
    <w:rsid w:val="00D422EC"/>
    <w:rsid w:val="00D423EE"/>
    <w:rsid w:val="00D43371"/>
    <w:rsid w:val="00D43CCF"/>
    <w:rsid w:val="00D44BA7"/>
    <w:rsid w:val="00D45482"/>
    <w:rsid w:val="00D460CA"/>
    <w:rsid w:val="00D4694E"/>
    <w:rsid w:val="00D46C4C"/>
    <w:rsid w:val="00D46CBF"/>
    <w:rsid w:val="00D4796D"/>
    <w:rsid w:val="00D50818"/>
    <w:rsid w:val="00D50BC9"/>
    <w:rsid w:val="00D50DFF"/>
    <w:rsid w:val="00D51736"/>
    <w:rsid w:val="00D51CB9"/>
    <w:rsid w:val="00D5248A"/>
    <w:rsid w:val="00D5266E"/>
    <w:rsid w:val="00D5286B"/>
    <w:rsid w:val="00D534E4"/>
    <w:rsid w:val="00D5415D"/>
    <w:rsid w:val="00D557A8"/>
    <w:rsid w:val="00D55BF5"/>
    <w:rsid w:val="00D561F5"/>
    <w:rsid w:val="00D5778C"/>
    <w:rsid w:val="00D60DED"/>
    <w:rsid w:val="00D6134F"/>
    <w:rsid w:val="00D62CB8"/>
    <w:rsid w:val="00D62FC6"/>
    <w:rsid w:val="00D63912"/>
    <w:rsid w:val="00D63A0A"/>
    <w:rsid w:val="00D6433C"/>
    <w:rsid w:val="00D64818"/>
    <w:rsid w:val="00D64C11"/>
    <w:rsid w:val="00D64ED9"/>
    <w:rsid w:val="00D6603C"/>
    <w:rsid w:val="00D661C4"/>
    <w:rsid w:val="00D664FF"/>
    <w:rsid w:val="00D66BBB"/>
    <w:rsid w:val="00D66BD3"/>
    <w:rsid w:val="00D67410"/>
    <w:rsid w:val="00D70BDE"/>
    <w:rsid w:val="00D70CA1"/>
    <w:rsid w:val="00D71306"/>
    <w:rsid w:val="00D71474"/>
    <w:rsid w:val="00D7173D"/>
    <w:rsid w:val="00D717E1"/>
    <w:rsid w:val="00D71CF0"/>
    <w:rsid w:val="00D7238F"/>
    <w:rsid w:val="00D74DCE"/>
    <w:rsid w:val="00D753A3"/>
    <w:rsid w:val="00D758D3"/>
    <w:rsid w:val="00D75EC6"/>
    <w:rsid w:val="00D771FF"/>
    <w:rsid w:val="00D80332"/>
    <w:rsid w:val="00D803A0"/>
    <w:rsid w:val="00D81213"/>
    <w:rsid w:val="00D81842"/>
    <w:rsid w:val="00D81AAD"/>
    <w:rsid w:val="00D81AC2"/>
    <w:rsid w:val="00D81B64"/>
    <w:rsid w:val="00D81E7B"/>
    <w:rsid w:val="00D82283"/>
    <w:rsid w:val="00D82BC1"/>
    <w:rsid w:val="00D82CD9"/>
    <w:rsid w:val="00D836DF"/>
    <w:rsid w:val="00D842D0"/>
    <w:rsid w:val="00D843F9"/>
    <w:rsid w:val="00D855D4"/>
    <w:rsid w:val="00D8636A"/>
    <w:rsid w:val="00D87F59"/>
    <w:rsid w:val="00D90009"/>
    <w:rsid w:val="00D90131"/>
    <w:rsid w:val="00D92315"/>
    <w:rsid w:val="00D92F9E"/>
    <w:rsid w:val="00D93351"/>
    <w:rsid w:val="00D937B5"/>
    <w:rsid w:val="00D93D82"/>
    <w:rsid w:val="00D93ED7"/>
    <w:rsid w:val="00D94676"/>
    <w:rsid w:val="00D94C94"/>
    <w:rsid w:val="00D96D69"/>
    <w:rsid w:val="00D97595"/>
    <w:rsid w:val="00D97693"/>
    <w:rsid w:val="00DA0966"/>
    <w:rsid w:val="00DA11F0"/>
    <w:rsid w:val="00DA20AE"/>
    <w:rsid w:val="00DA2B83"/>
    <w:rsid w:val="00DA30CB"/>
    <w:rsid w:val="00DA3267"/>
    <w:rsid w:val="00DA4F40"/>
    <w:rsid w:val="00DA535E"/>
    <w:rsid w:val="00DA53C1"/>
    <w:rsid w:val="00DA55F5"/>
    <w:rsid w:val="00DA6B39"/>
    <w:rsid w:val="00DA7DB7"/>
    <w:rsid w:val="00DA7FFE"/>
    <w:rsid w:val="00DB0F15"/>
    <w:rsid w:val="00DB1479"/>
    <w:rsid w:val="00DB1980"/>
    <w:rsid w:val="00DB219B"/>
    <w:rsid w:val="00DB552B"/>
    <w:rsid w:val="00DB55BC"/>
    <w:rsid w:val="00DB5891"/>
    <w:rsid w:val="00DB74FA"/>
    <w:rsid w:val="00DB7906"/>
    <w:rsid w:val="00DB7BEA"/>
    <w:rsid w:val="00DC11E0"/>
    <w:rsid w:val="00DC1E60"/>
    <w:rsid w:val="00DC268B"/>
    <w:rsid w:val="00DC32E1"/>
    <w:rsid w:val="00DC33C4"/>
    <w:rsid w:val="00DC3A86"/>
    <w:rsid w:val="00DC3F27"/>
    <w:rsid w:val="00DC4907"/>
    <w:rsid w:val="00DC51A2"/>
    <w:rsid w:val="00DC6A1A"/>
    <w:rsid w:val="00DC72BD"/>
    <w:rsid w:val="00DC74D1"/>
    <w:rsid w:val="00DC7AC2"/>
    <w:rsid w:val="00DD0B70"/>
    <w:rsid w:val="00DD106B"/>
    <w:rsid w:val="00DD2119"/>
    <w:rsid w:val="00DD2773"/>
    <w:rsid w:val="00DD2D5A"/>
    <w:rsid w:val="00DD32BE"/>
    <w:rsid w:val="00DD5CB7"/>
    <w:rsid w:val="00DD60CC"/>
    <w:rsid w:val="00DD6EEB"/>
    <w:rsid w:val="00DD71CB"/>
    <w:rsid w:val="00DD71F0"/>
    <w:rsid w:val="00DD7AD8"/>
    <w:rsid w:val="00DE064B"/>
    <w:rsid w:val="00DE1450"/>
    <w:rsid w:val="00DE1FAD"/>
    <w:rsid w:val="00DE308D"/>
    <w:rsid w:val="00DE3847"/>
    <w:rsid w:val="00DE3B90"/>
    <w:rsid w:val="00DE4FD4"/>
    <w:rsid w:val="00DE5058"/>
    <w:rsid w:val="00DE50EC"/>
    <w:rsid w:val="00DE5CD9"/>
    <w:rsid w:val="00DE6CDA"/>
    <w:rsid w:val="00DE7E0D"/>
    <w:rsid w:val="00DE7E37"/>
    <w:rsid w:val="00DF0EB7"/>
    <w:rsid w:val="00DF1189"/>
    <w:rsid w:val="00DF2119"/>
    <w:rsid w:val="00DF241D"/>
    <w:rsid w:val="00DF2F41"/>
    <w:rsid w:val="00DF4DB8"/>
    <w:rsid w:val="00DF6159"/>
    <w:rsid w:val="00DF6F41"/>
    <w:rsid w:val="00DF7312"/>
    <w:rsid w:val="00E002D9"/>
    <w:rsid w:val="00E00890"/>
    <w:rsid w:val="00E00D9C"/>
    <w:rsid w:val="00E00E5F"/>
    <w:rsid w:val="00E027E4"/>
    <w:rsid w:val="00E03ACB"/>
    <w:rsid w:val="00E04066"/>
    <w:rsid w:val="00E041C8"/>
    <w:rsid w:val="00E045BA"/>
    <w:rsid w:val="00E04B11"/>
    <w:rsid w:val="00E058C7"/>
    <w:rsid w:val="00E05F85"/>
    <w:rsid w:val="00E06322"/>
    <w:rsid w:val="00E067BD"/>
    <w:rsid w:val="00E06CA7"/>
    <w:rsid w:val="00E1003C"/>
    <w:rsid w:val="00E10210"/>
    <w:rsid w:val="00E108A9"/>
    <w:rsid w:val="00E126A1"/>
    <w:rsid w:val="00E128F6"/>
    <w:rsid w:val="00E12E14"/>
    <w:rsid w:val="00E1320A"/>
    <w:rsid w:val="00E1384D"/>
    <w:rsid w:val="00E14016"/>
    <w:rsid w:val="00E150B6"/>
    <w:rsid w:val="00E150EA"/>
    <w:rsid w:val="00E15C58"/>
    <w:rsid w:val="00E17206"/>
    <w:rsid w:val="00E17CFB"/>
    <w:rsid w:val="00E230D2"/>
    <w:rsid w:val="00E23F8F"/>
    <w:rsid w:val="00E24503"/>
    <w:rsid w:val="00E24631"/>
    <w:rsid w:val="00E24632"/>
    <w:rsid w:val="00E247CA"/>
    <w:rsid w:val="00E24FD4"/>
    <w:rsid w:val="00E25880"/>
    <w:rsid w:val="00E25A41"/>
    <w:rsid w:val="00E27081"/>
    <w:rsid w:val="00E30F6F"/>
    <w:rsid w:val="00E3111B"/>
    <w:rsid w:val="00E31EA4"/>
    <w:rsid w:val="00E3207A"/>
    <w:rsid w:val="00E32C97"/>
    <w:rsid w:val="00E32CA3"/>
    <w:rsid w:val="00E33B0E"/>
    <w:rsid w:val="00E34602"/>
    <w:rsid w:val="00E34A3F"/>
    <w:rsid w:val="00E350D8"/>
    <w:rsid w:val="00E35F4C"/>
    <w:rsid w:val="00E364FC"/>
    <w:rsid w:val="00E3758C"/>
    <w:rsid w:val="00E42222"/>
    <w:rsid w:val="00E4363B"/>
    <w:rsid w:val="00E43E79"/>
    <w:rsid w:val="00E43F17"/>
    <w:rsid w:val="00E4404D"/>
    <w:rsid w:val="00E444BF"/>
    <w:rsid w:val="00E446E7"/>
    <w:rsid w:val="00E44753"/>
    <w:rsid w:val="00E450C5"/>
    <w:rsid w:val="00E45D11"/>
    <w:rsid w:val="00E45D12"/>
    <w:rsid w:val="00E4669B"/>
    <w:rsid w:val="00E47136"/>
    <w:rsid w:val="00E47512"/>
    <w:rsid w:val="00E500C6"/>
    <w:rsid w:val="00E521EB"/>
    <w:rsid w:val="00E5256F"/>
    <w:rsid w:val="00E52DB0"/>
    <w:rsid w:val="00E53989"/>
    <w:rsid w:val="00E53ADB"/>
    <w:rsid w:val="00E53CB5"/>
    <w:rsid w:val="00E53CCD"/>
    <w:rsid w:val="00E53E4C"/>
    <w:rsid w:val="00E53F90"/>
    <w:rsid w:val="00E5419C"/>
    <w:rsid w:val="00E54531"/>
    <w:rsid w:val="00E54670"/>
    <w:rsid w:val="00E54E1D"/>
    <w:rsid w:val="00E54FAB"/>
    <w:rsid w:val="00E55FE3"/>
    <w:rsid w:val="00E56DF2"/>
    <w:rsid w:val="00E56ECA"/>
    <w:rsid w:val="00E57680"/>
    <w:rsid w:val="00E57CB5"/>
    <w:rsid w:val="00E6004C"/>
    <w:rsid w:val="00E607F2"/>
    <w:rsid w:val="00E61A0B"/>
    <w:rsid w:val="00E61FD3"/>
    <w:rsid w:val="00E625CB"/>
    <w:rsid w:val="00E62E18"/>
    <w:rsid w:val="00E630B6"/>
    <w:rsid w:val="00E63111"/>
    <w:rsid w:val="00E64397"/>
    <w:rsid w:val="00E643E4"/>
    <w:rsid w:val="00E64967"/>
    <w:rsid w:val="00E64FE3"/>
    <w:rsid w:val="00E66D54"/>
    <w:rsid w:val="00E67B41"/>
    <w:rsid w:val="00E67FCF"/>
    <w:rsid w:val="00E7251D"/>
    <w:rsid w:val="00E73C1A"/>
    <w:rsid w:val="00E7432A"/>
    <w:rsid w:val="00E74398"/>
    <w:rsid w:val="00E74559"/>
    <w:rsid w:val="00E7525F"/>
    <w:rsid w:val="00E754DE"/>
    <w:rsid w:val="00E7571A"/>
    <w:rsid w:val="00E759BF"/>
    <w:rsid w:val="00E77331"/>
    <w:rsid w:val="00E77E29"/>
    <w:rsid w:val="00E808E8"/>
    <w:rsid w:val="00E81779"/>
    <w:rsid w:val="00E819D5"/>
    <w:rsid w:val="00E83EE6"/>
    <w:rsid w:val="00E845FD"/>
    <w:rsid w:val="00E8555B"/>
    <w:rsid w:val="00E85C76"/>
    <w:rsid w:val="00E85F5F"/>
    <w:rsid w:val="00E86F46"/>
    <w:rsid w:val="00E8777E"/>
    <w:rsid w:val="00E90CE0"/>
    <w:rsid w:val="00E90E40"/>
    <w:rsid w:val="00E91711"/>
    <w:rsid w:val="00E917D3"/>
    <w:rsid w:val="00E91CF5"/>
    <w:rsid w:val="00E93A8A"/>
    <w:rsid w:val="00E94044"/>
    <w:rsid w:val="00E94281"/>
    <w:rsid w:val="00E94929"/>
    <w:rsid w:val="00E952F7"/>
    <w:rsid w:val="00E955F9"/>
    <w:rsid w:val="00E96311"/>
    <w:rsid w:val="00E968F7"/>
    <w:rsid w:val="00E979FF"/>
    <w:rsid w:val="00E97A59"/>
    <w:rsid w:val="00E97CF9"/>
    <w:rsid w:val="00EA1689"/>
    <w:rsid w:val="00EA17A6"/>
    <w:rsid w:val="00EA1DE4"/>
    <w:rsid w:val="00EA1EEA"/>
    <w:rsid w:val="00EA2374"/>
    <w:rsid w:val="00EA323B"/>
    <w:rsid w:val="00EA3A24"/>
    <w:rsid w:val="00EA49A2"/>
    <w:rsid w:val="00EA520E"/>
    <w:rsid w:val="00EA5495"/>
    <w:rsid w:val="00EA54C5"/>
    <w:rsid w:val="00EA5590"/>
    <w:rsid w:val="00EA78ED"/>
    <w:rsid w:val="00EA7E73"/>
    <w:rsid w:val="00EB0411"/>
    <w:rsid w:val="00EB10B8"/>
    <w:rsid w:val="00EB10F9"/>
    <w:rsid w:val="00EB260D"/>
    <w:rsid w:val="00EB3918"/>
    <w:rsid w:val="00EB40AE"/>
    <w:rsid w:val="00EB54B1"/>
    <w:rsid w:val="00EB64D4"/>
    <w:rsid w:val="00EB68E2"/>
    <w:rsid w:val="00EB77A2"/>
    <w:rsid w:val="00EB7F04"/>
    <w:rsid w:val="00EC1663"/>
    <w:rsid w:val="00EC2142"/>
    <w:rsid w:val="00EC3C7F"/>
    <w:rsid w:val="00EC3FBC"/>
    <w:rsid w:val="00EC4915"/>
    <w:rsid w:val="00EC7C06"/>
    <w:rsid w:val="00ED010A"/>
    <w:rsid w:val="00ED042F"/>
    <w:rsid w:val="00ED163B"/>
    <w:rsid w:val="00ED192A"/>
    <w:rsid w:val="00ED1BFA"/>
    <w:rsid w:val="00ED25C7"/>
    <w:rsid w:val="00ED3A24"/>
    <w:rsid w:val="00ED5A5E"/>
    <w:rsid w:val="00ED5AE4"/>
    <w:rsid w:val="00ED5EF3"/>
    <w:rsid w:val="00ED7AF4"/>
    <w:rsid w:val="00EE026F"/>
    <w:rsid w:val="00EE038B"/>
    <w:rsid w:val="00EE0608"/>
    <w:rsid w:val="00EE1023"/>
    <w:rsid w:val="00EE3617"/>
    <w:rsid w:val="00EE3E8A"/>
    <w:rsid w:val="00EE44B0"/>
    <w:rsid w:val="00EE4A72"/>
    <w:rsid w:val="00EE5DAB"/>
    <w:rsid w:val="00EE636A"/>
    <w:rsid w:val="00EF0386"/>
    <w:rsid w:val="00EF17D6"/>
    <w:rsid w:val="00EF1A4F"/>
    <w:rsid w:val="00EF23DF"/>
    <w:rsid w:val="00EF2810"/>
    <w:rsid w:val="00EF2ED8"/>
    <w:rsid w:val="00EF36AF"/>
    <w:rsid w:val="00EF4D21"/>
    <w:rsid w:val="00EF5276"/>
    <w:rsid w:val="00EF617B"/>
    <w:rsid w:val="00F003D3"/>
    <w:rsid w:val="00F01613"/>
    <w:rsid w:val="00F01DBD"/>
    <w:rsid w:val="00F0208E"/>
    <w:rsid w:val="00F03226"/>
    <w:rsid w:val="00F03542"/>
    <w:rsid w:val="00F03E32"/>
    <w:rsid w:val="00F05511"/>
    <w:rsid w:val="00F05AA2"/>
    <w:rsid w:val="00F05CA0"/>
    <w:rsid w:val="00F0609A"/>
    <w:rsid w:val="00F06321"/>
    <w:rsid w:val="00F075E2"/>
    <w:rsid w:val="00F07DCA"/>
    <w:rsid w:val="00F10228"/>
    <w:rsid w:val="00F10A7E"/>
    <w:rsid w:val="00F11910"/>
    <w:rsid w:val="00F11924"/>
    <w:rsid w:val="00F11A55"/>
    <w:rsid w:val="00F11DFC"/>
    <w:rsid w:val="00F127E9"/>
    <w:rsid w:val="00F14507"/>
    <w:rsid w:val="00F14792"/>
    <w:rsid w:val="00F15F5F"/>
    <w:rsid w:val="00F1673E"/>
    <w:rsid w:val="00F17318"/>
    <w:rsid w:val="00F17962"/>
    <w:rsid w:val="00F17C3C"/>
    <w:rsid w:val="00F17FAB"/>
    <w:rsid w:val="00F20E88"/>
    <w:rsid w:val="00F21144"/>
    <w:rsid w:val="00F22720"/>
    <w:rsid w:val="00F23EB7"/>
    <w:rsid w:val="00F26791"/>
    <w:rsid w:val="00F26D1C"/>
    <w:rsid w:val="00F27440"/>
    <w:rsid w:val="00F27E0D"/>
    <w:rsid w:val="00F303CF"/>
    <w:rsid w:val="00F305F6"/>
    <w:rsid w:val="00F308E7"/>
    <w:rsid w:val="00F31023"/>
    <w:rsid w:val="00F3191B"/>
    <w:rsid w:val="00F31D4B"/>
    <w:rsid w:val="00F32BB9"/>
    <w:rsid w:val="00F32C2E"/>
    <w:rsid w:val="00F332C0"/>
    <w:rsid w:val="00F33506"/>
    <w:rsid w:val="00F33D1E"/>
    <w:rsid w:val="00F34547"/>
    <w:rsid w:val="00F3492E"/>
    <w:rsid w:val="00F34A39"/>
    <w:rsid w:val="00F35740"/>
    <w:rsid w:val="00F3604D"/>
    <w:rsid w:val="00F3630A"/>
    <w:rsid w:val="00F366FD"/>
    <w:rsid w:val="00F402A8"/>
    <w:rsid w:val="00F40D7A"/>
    <w:rsid w:val="00F422B5"/>
    <w:rsid w:val="00F42E75"/>
    <w:rsid w:val="00F42FEC"/>
    <w:rsid w:val="00F43262"/>
    <w:rsid w:val="00F437E9"/>
    <w:rsid w:val="00F43C91"/>
    <w:rsid w:val="00F45616"/>
    <w:rsid w:val="00F4573C"/>
    <w:rsid w:val="00F46236"/>
    <w:rsid w:val="00F467C2"/>
    <w:rsid w:val="00F47896"/>
    <w:rsid w:val="00F5187B"/>
    <w:rsid w:val="00F52018"/>
    <w:rsid w:val="00F52D16"/>
    <w:rsid w:val="00F52F43"/>
    <w:rsid w:val="00F53A77"/>
    <w:rsid w:val="00F53AAD"/>
    <w:rsid w:val="00F53B40"/>
    <w:rsid w:val="00F54294"/>
    <w:rsid w:val="00F54566"/>
    <w:rsid w:val="00F54C2F"/>
    <w:rsid w:val="00F55290"/>
    <w:rsid w:val="00F5728F"/>
    <w:rsid w:val="00F60346"/>
    <w:rsid w:val="00F605BB"/>
    <w:rsid w:val="00F61D7E"/>
    <w:rsid w:val="00F62850"/>
    <w:rsid w:val="00F629CE"/>
    <w:rsid w:val="00F63BD9"/>
    <w:rsid w:val="00F645A9"/>
    <w:rsid w:val="00F64628"/>
    <w:rsid w:val="00F659C2"/>
    <w:rsid w:val="00F65D5E"/>
    <w:rsid w:val="00F6694C"/>
    <w:rsid w:val="00F67889"/>
    <w:rsid w:val="00F67AE8"/>
    <w:rsid w:val="00F709F6"/>
    <w:rsid w:val="00F70AD2"/>
    <w:rsid w:val="00F71830"/>
    <w:rsid w:val="00F73F2C"/>
    <w:rsid w:val="00F742A1"/>
    <w:rsid w:val="00F7518B"/>
    <w:rsid w:val="00F75A98"/>
    <w:rsid w:val="00F76668"/>
    <w:rsid w:val="00F76C90"/>
    <w:rsid w:val="00F7714B"/>
    <w:rsid w:val="00F77BC6"/>
    <w:rsid w:val="00F77EF4"/>
    <w:rsid w:val="00F81136"/>
    <w:rsid w:val="00F811D0"/>
    <w:rsid w:val="00F82E02"/>
    <w:rsid w:val="00F833B8"/>
    <w:rsid w:val="00F846E4"/>
    <w:rsid w:val="00F8587D"/>
    <w:rsid w:val="00F87997"/>
    <w:rsid w:val="00F879E3"/>
    <w:rsid w:val="00F91577"/>
    <w:rsid w:val="00F91C39"/>
    <w:rsid w:val="00F91D88"/>
    <w:rsid w:val="00F91DA9"/>
    <w:rsid w:val="00F9204D"/>
    <w:rsid w:val="00F93145"/>
    <w:rsid w:val="00F93B6D"/>
    <w:rsid w:val="00F93FDE"/>
    <w:rsid w:val="00F94247"/>
    <w:rsid w:val="00F94CBB"/>
    <w:rsid w:val="00F96402"/>
    <w:rsid w:val="00F96F18"/>
    <w:rsid w:val="00F97034"/>
    <w:rsid w:val="00F97BF6"/>
    <w:rsid w:val="00F97F18"/>
    <w:rsid w:val="00FA10B6"/>
    <w:rsid w:val="00FA151B"/>
    <w:rsid w:val="00FA403D"/>
    <w:rsid w:val="00FA419B"/>
    <w:rsid w:val="00FA457F"/>
    <w:rsid w:val="00FA5317"/>
    <w:rsid w:val="00FA577E"/>
    <w:rsid w:val="00FA6127"/>
    <w:rsid w:val="00FA7843"/>
    <w:rsid w:val="00FA7B67"/>
    <w:rsid w:val="00FB0849"/>
    <w:rsid w:val="00FB0D87"/>
    <w:rsid w:val="00FB0E10"/>
    <w:rsid w:val="00FB11BA"/>
    <w:rsid w:val="00FB1A48"/>
    <w:rsid w:val="00FB46BA"/>
    <w:rsid w:val="00FB4819"/>
    <w:rsid w:val="00FB61D3"/>
    <w:rsid w:val="00FB704B"/>
    <w:rsid w:val="00FB72C8"/>
    <w:rsid w:val="00FB7442"/>
    <w:rsid w:val="00FB750D"/>
    <w:rsid w:val="00FB7E57"/>
    <w:rsid w:val="00FC0FCC"/>
    <w:rsid w:val="00FC235C"/>
    <w:rsid w:val="00FC38F7"/>
    <w:rsid w:val="00FC3FE6"/>
    <w:rsid w:val="00FC4583"/>
    <w:rsid w:val="00FC4BA8"/>
    <w:rsid w:val="00FC4F16"/>
    <w:rsid w:val="00FC61AC"/>
    <w:rsid w:val="00FC6F50"/>
    <w:rsid w:val="00FC7109"/>
    <w:rsid w:val="00FC74FA"/>
    <w:rsid w:val="00FC763A"/>
    <w:rsid w:val="00FD06D6"/>
    <w:rsid w:val="00FD0E06"/>
    <w:rsid w:val="00FD24EB"/>
    <w:rsid w:val="00FD2B60"/>
    <w:rsid w:val="00FD3AA7"/>
    <w:rsid w:val="00FD4A24"/>
    <w:rsid w:val="00FD5420"/>
    <w:rsid w:val="00FD5440"/>
    <w:rsid w:val="00FD5E41"/>
    <w:rsid w:val="00FD6A42"/>
    <w:rsid w:val="00FD7271"/>
    <w:rsid w:val="00FD7878"/>
    <w:rsid w:val="00FE19DB"/>
    <w:rsid w:val="00FE1BAC"/>
    <w:rsid w:val="00FE359A"/>
    <w:rsid w:val="00FE3B51"/>
    <w:rsid w:val="00FE50E7"/>
    <w:rsid w:val="00FE5DF9"/>
    <w:rsid w:val="00FE6315"/>
    <w:rsid w:val="00FE6719"/>
    <w:rsid w:val="00FE6BE2"/>
    <w:rsid w:val="00FE7404"/>
    <w:rsid w:val="00FE7832"/>
    <w:rsid w:val="00FF1269"/>
    <w:rsid w:val="00FF16FE"/>
    <w:rsid w:val="00FF2A7E"/>
    <w:rsid w:val="00FF2AE4"/>
    <w:rsid w:val="00FF2BAB"/>
    <w:rsid w:val="00FF3BD9"/>
    <w:rsid w:val="00FF4514"/>
    <w:rsid w:val="00FF5568"/>
    <w:rsid w:val="00FF5B81"/>
    <w:rsid w:val="00FF5D2D"/>
    <w:rsid w:val="00FF6077"/>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B21505"/>
  <w15:docId w15:val="{8C7D6613-3F05-40EB-80B5-BF892857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D7F"/>
    <w:pPr>
      <w:spacing w:after="0" w:line="240" w:lineRule="auto"/>
      <w:jc w:val="both"/>
    </w:pPr>
    <w:rPr>
      <w:rFonts w:ascii="Times New Roman" w:hAnsi="Times New Roman" w:cs="Times New Roman"/>
      <w:sz w:val="28"/>
      <w:szCs w:val="28"/>
      <w:lang w:eastAsia="uk-UA"/>
    </w:rPr>
  </w:style>
  <w:style w:type="paragraph" w:styleId="3">
    <w:name w:val="heading 3"/>
    <w:basedOn w:val="a"/>
    <w:next w:val="a"/>
    <w:link w:val="30"/>
    <w:uiPriority w:val="9"/>
    <w:unhideWhenUsed/>
    <w:qFormat/>
    <w:rsid w:val="00086CC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aliases w:val="Bullets,Normal bullet 2,Heading Bullet,Number normal,Number Normal,text bullet,List Numbers,Elenco Normale,List Paragraph - sub title,Абзац списку1,Dot pt,F5 List Paragraph,List Paragraph1,No Spacing1,List Paragraph Char Char Char,Bullet 1"/>
    <w:basedOn w:val="a"/>
    <w:link w:val="af4"/>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styleId="af5">
    <w:name w:val="Hyperlink"/>
    <w:basedOn w:val="a0"/>
    <w:uiPriority w:val="99"/>
    <w:unhideWhenUsed/>
    <w:rsid w:val="001D3A55"/>
    <w:rPr>
      <w:color w:val="0000FF" w:themeColor="hyperlink"/>
      <w:u w:val="single"/>
    </w:rPr>
  </w:style>
  <w:style w:type="character" w:styleId="af6">
    <w:name w:val="annotation reference"/>
    <w:basedOn w:val="a0"/>
    <w:uiPriority w:val="99"/>
    <w:unhideWhenUsed/>
    <w:qFormat/>
    <w:rsid w:val="00393B8D"/>
    <w:rPr>
      <w:sz w:val="16"/>
      <w:szCs w:val="16"/>
    </w:rPr>
  </w:style>
  <w:style w:type="paragraph" w:styleId="af7">
    <w:name w:val="annotation text"/>
    <w:basedOn w:val="a"/>
    <w:link w:val="af8"/>
    <w:uiPriority w:val="99"/>
    <w:unhideWhenUsed/>
    <w:qFormat/>
    <w:rsid w:val="00393B8D"/>
    <w:rPr>
      <w:sz w:val="20"/>
      <w:szCs w:val="20"/>
    </w:rPr>
  </w:style>
  <w:style w:type="character" w:customStyle="1" w:styleId="af8">
    <w:name w:val="Текст примітки Знак"/>
    <w:basedOn w:val="a0"/>
    <w:link w:val="af7"/>
    <w:uiPriority w:val="99"/>
    <w:qFormat/>
    <w:rsid w:val="00393B8D"/>
    <w:rPr>
      <w:rFonts w:ascii="Times New Roman" w:hAnsi="Times New Roman" w:cs="Times New Roman"/>
      <w:sz w:val="20"/>
      <w:szCs w:val="20"/>
      <w:lang w:eastAsia="uk-UA"/>
    </w:rPr>
  </w:style>
  <w:style w:type="paragraph" w:styleId="af9">
    <w:name w:val="annotation subject"/>
    <w:basedOn w:val="af7"/>
    <w:next w:val="af7"/>
    <w:link w:val="afa"/>
    <w:uiPriority w:val="99"/>
    <w:semiHidden/>
    <w:unhideWhenUsed/>
    <w:rsid w:val="00393B8D"/>
    <w:rPr>
      <w:b/>
      <w:bCs/>
    </w:rPr>
  </w:style>
  <w:style w:type="character" w:customStyle="1" w:styleId="afa">
    <w:name w:val="Тема примітки Знак"/>
    <w:basedOn w:val="af8"/>
    <w:link w:val="af9"/>
    <w:uiPriority w:val="99"/>
    <w:semiHidden/>
    <w:rsid w:val="00393B8D"/>
    <w:rPr>
      <w:rFonts w:ascii="Times New Roman" w:hAnsi="Times New Roman" w:cs="Times New Roman"/>
      <w:b/>
      <w:bCs/>
      <w:sz w:val="20"/>
      <w:szCs w:val="20"/>
      <w:lang w:eastAsia="uk-UA"/>
    </w:rPr>
  </w:style>
  <w:style w:type="paragraph" w:customStyle="1" w:styleId="rvps2">
    <w:name w:val="rvps2"/>
    <w:basedOn w:val="a"/>
    <w:qFormat/>
    <w:rsid w:val="0020537C"/>
    <w:pPr>
      <w:spacing w:before="100" w:beforeAutospacing="1" w:after="100" w:afterAutospacing="1"/>
      <w:jc w:val="left"/>
    </w:pPr>
    <w:rPr>
      <w:sz w:val="24"/>
      <w:szCs w:val="24"/>
    </w:rPr>
  </w:style>
  <w:style w:type="character" w:customStyle="1" w:styleId="FontStyle20">
    <w:name w:val="Font Style20"/>
    <w:basedOn w:val="a0"/>
    <w:uiPriority w:val="99"/>
    <w:rsid w:val="00EE038B"/>
    <w:rPr>
      <w:rFonts w:ascii="Times New Roman" w:hAnsi="Times New Roman" w:cs="Times New Roman"/>
      <w:color w:val="000000"/>
      <w:sz w:val="26"/>
      <w:szCs w:val="26"/>
    </w:rPr>
  </w:style>
  <w:style w:type="paragraph" w:customStyle="1" w:styleId="Default">
    <w:name w:val="Default"/>
    <w:rsid w:val="0086046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Normal (Web)"/>
    <w:aliases w:val="Обычный (Web)"/>
    <w:basedOn w:val="a"/>
    <w:link w:val="afc"/>
    <w:unhideWhenUsed/>
    <w:qFormat/>
    <w:rsid w:val="00336124"/>
    <w:pPr>
      <w:spacing w:before="100" w:beforeAutospacing="1" w:after="100" w:afterAutospacing="1"/>
      <w:jc w:val="left"/>
    </w:pPr>
    <w:rPr>
      <w:sz w:val="24"/>
      <w:szCs w:val="24"/>
    </w:rPr>
  </w:style>
  <w:style w:type="paragraph" w:customStyle="1" w:styleId="rvps7">
    <w:name w:val="rvps7"/>
    <w:basedOn w:val="a"/>
    <w:rsid w:val="00F879E3"/>
    <w:pPr>
      <w:spacing w:before="100" w:beforeAutospacing="1" w:after="100" w:afterAutospacing="1"/>
      <w:jc w:val="left"/>
    </w:pPr>
    <w:rPr>
      <w:sz w:val="24"/>
      <w:szCs w:val="24"/>
    </w:rPr>
  </w:style>
  <w:style w:type="character" w:customStyle="1" w:styleId="rvts15">
    <w:name w:val="rvts15"/>
    <w:basedOn w:val="a0"/>
    <w:rsid w:val="00F879E3"/>
  </w:style>
  <w:style w:type="paragraph" w:styleId="afd">
    <w:name w:val="footnote text"/>
    <w:basedOn w:val="a"/>
    <w:link w:val="afe"/>
    <w:uiPriority w:val="99"/>
    <w:semiHidden/>
    <w:unhideWhenUsed/>
    <w:rsid w:val="0044407B"/>
    <w:pPr>
      <w:jc w:val="left"/>
    </w:pPr>
    <w:rPr>
      <w:rFonts w:asciiTheme="minorHAnsi" w:eastAsiaTheme="minorHAnsi" w:hAnsiTheme="minorHAnsi" w:cstheme="minorBidi"/>
      <w:sz w:val="20"/>
      <w:szCs w:val="20"/>
      <w:lang w:eastAsia="en-US"/>
    </w:rPr>
  </w:style>
  <w:style w:type="character" w:customStyle="1" w:styleId="afe">
    <w:name w:val="Текст виноски Знак"/>
    <w:basedOn w:val="a0"/>
    <w:link w:val="afd"/>
    <w:uiPriority w:val="99"/>
    <w:semiHidden/>
    <w:rsid w:val="0044407B"/>
    <w:rPr>
      <w:rFonts w:eastAsiaTheme="minorHAnsi" w:cstheme="minorBidi"/>
      <w:sz w:val="20"/>
      <w:szCs w:val="20"/>
    </w:rPr>
  </w:style>
  <w:style w:type="character" w:customStyle="1" w:styleId="rvts9">
    <w:name w:val="rvts9"/>
    <w:basedOn w:val="a0"/>
    <w:rsid w:val="00DE7E37"/>
  </w:style>
  <w:style w:type="character" w:styleId="aff">
    <w:name w:val="Emphasis"/>
    <w:basedOn w:val="a0"/>
    <w:uiPriority w:val="20"/>
    <w:qFormat/>
    <w:rsid w:val="0071452E"/>
    <w:rPr>
      <w:i/>
      <w:iCs/>
    </w:rPr>
  </w:style>
  <w:style w:type="paragraph" w:styleId="aff0">
    <w:name w:val="Revision"/>
    <w:hidden/>
    <w:uiPriority w:val="99"/>
    <w:semiHidden/>
    <w:rsid w:val="00EA323B"/>
    <w:pPr>
      <w:spacing w:after="0" w:line="240" w:lineRule="auto"/>
    </w:pPr>
    <w:rPr>
      <w:rFonts w:ascii="Times New Roman" w:hAnsi="Times New Roman" w:cs="Times New Roman"/>
      <w:sz w:val="28"/>
      <w:szCs w:val="28"/>
      <w:lang w:eastAsia="uk-UA"/>
    </w:rPr>
  </w:style>
  <w:style w:type="character" w:styleId="aff1">
    <w:name w:val="Strong"/>
    <w:basedOn w:val="a0"/>
    <w:uiPriority w:val="22"/>
    <w:qFormat/>
    <w:rsid w:val="007A751E"/>
    <w:rPr>
      <w:b/>
      <w:bCs/>
    </w:rPr>
  </w:style>
  <w:style w:type="character" w:styleId="aff2">
    <w:name w:val="FollowedHyperlink"/>
    <w:basedOn w:val="a0"/>
    <w:uiPriority w:val="99"/>
    <w:semiHidden/>
    <w:unhideWhenUsed/>
    <w:rsid w:val="007F6545"/>
    <w:rPr>
      <w:color w:val="800080" w:themeColor="followedHyperlink"/>
      <w:u w:val="single"/>
    </w:rPr>
  </w:style>
  <w:style w:type="character" w:customStyle="1" w:styleId="af4">
    <w:name w:val="Абзац списку Знак"/>
    <w:aliases w:val="Bullets Знак,Normal bullet 2 Знак,Heading Bullet Знак,Number normal Знак,Number Normal Знак,text bullet Знак,List Numbers Знак,Elenco Normale Знак,List Paragraph - sub title Знак,Абзац списку1 Знак,Dot pt Знак,F5 List Paragraph Знак"/>
    <w:link w:val="af3"/>
    <w:uiPriority w:val="34"/>
    <w:qFormat/>
    <w:locked/>
    <w:rsid w:val="00404876"/>
    <w:rPr>
      <w:rFonts w:ascii="Times New Roman" w:hAnsi="Times New Roman" w:cs="Times New Roman"/>
      <w:sz w:val="28"/>
      <w:szCs w:val="28"/>
      <w:lang w:eastAsia="uk-UA"/>
    </w:rPr>
  </w:style>
  <w:style w:type="character" w:customStyle="1" w:styleId="hard-blue-color">
    <w:name w:val="hard-blue-color"/>
    <w:basedOn w:val="a0"/>
    <w:rsid w:val="005E4A64"/>
  </w:style>
  <w:style w:type="character" w:customStyle="1" w:styleId="st82">
    <w:name w:val="st82"/>
    <w:uiPriority w:val="99"/>
    <w:rsid w:val="00C179EE"/>
    <w:rPr>
      <w:color w:val="000000"/>
      <w:sz w:val="20"/>
      <w:szCs w:val="20"/>
    </w:rPr>
  </w:style>
  <w:style w:type="character" w:customStyle="1" w:styleId="afc">
    <w:name w:val="Звичайний (веб) Знак"/>
    <w:aliases w:val="Обычный (Web) Знак"/>
    <w:link w:val="afb"/>
    <w:locked/>
    <w:rsid w:val="00A62776"/>
    <w:rPr>
      <w:rFonts w:ascii="Times New Roman" w:hAnsi="Times New Roman" w:cs="Times New Roman"/>
      <w:sz w:val="24"/>
      <w:szCs w:val="24"/>
      <w:lang w:eastAsia="uk-UA"/>
    </w:rPr>
  </w:style>
  <w:style w:type="character" w:customStyle="1" w:styleId="30">
    <w:name w:val="Заголовок 3 Знак"/>
    <w:basedOn w:val="a0"/>
    <w:link w:val="3"/>
    <w:uiPriority w:val="9"/>
    <w:rsid w:val="00086CC4"/>
    <w:rPr>
      <w:rFonts w:asciiTheme="majorHAnsi" w:eastAsiaTheme="majorEastAsia" w:hAnsiTheme="majorHAnsi" w:cstheme="majorBidi"/>
      <w:color w:val="243F60" w:themeColor="accent1" w:themeShade="7F"/>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4578">
      <w:bodyDiv w:val="1"/>
      <w:marLeft w:val="0"/>
      <w:marRight w:val="0"/>
      <w:marTop w:val="0"/>
      <w:marBottom w:val="0"/>
      <w:divBdr>
        <w:top w:val="none" w:sz="0" w:space="0" w:color="auto"/>
        <w:left w:val="none" w:sz="0" w:space="0" w:color="auto"/>
        <w:bottom w:val="none" w:sz="0" w:space="0" w:color="auto"/>
        <w:right w:val="none" w:sz="0" w:space="0" w:color="auto"/>
      </w:divBdr>
    </w:div>
    <w:div w:id="57218373">
      <w:bodyDiv w:val="1"/>
      <w:marLeft w:val="0"/>
      <w:marRight w:val="0"/>
      <w:marTop w:val="0"/>
      <w:marBottom w:val="0"/>
      <w:divBdr>
        <w:top w:val="none" w:sz="0" w:space="0" w:color="auto"/>
        <w:left w:val="none" w:sz="0" w:space="0" w:color="auto"/>
        <w:bottom w:val="none" w:sz="0" w:space="0" w:color="auto"/>
        <w:right w:val="none" w:sz="0" w:space="0" w:color="auto"/>
      </w:divBdr>
    </w:div>
    <w:div w:id="323170893">
      <w:bodyDiv w:val="1"/>
      <w:marLeft w:val="0"/>
      <w:marRight w:val="0"/>
      <w:marTop w:val="0"/>
      <w:marBottom w:val="0"/>
      <w:divBdr>
        <w:top w:val="none" w:sz="0" w:space="0" w:color="auto"/>
        <w:left w:val="none" w:sz="0" w:space="0" w:color="auto"/>
        <w:bottom w:val="none" w:sz="0" w:space="0" w:color="auto"/>
        <w:right w:val="none" w:sz="0" w:space="0" w:color="auto"/>
      </w:divBdr>
    </w:div>
    <w:div w:id="469372122">
      <w:bodyDiv w:val="1"/>
      <w:marLeft w:val="0"/>
      <w:marRight w:val="0"/>
      <w:marTop w:val="0"/>
      <w:marBottom w:val="0"/>
      <w:divBdr>
        <w:top w:val="none" w:sz="0" w:space="0" w:color="auto"/>
        <w:left w:val="none" w:sz="0" w:space="0" w:color="auto"/>
        <w:bottom w:val="none" w:sz="0" w:space="0" w:color="auto"/>
        <w:right w:val="none" w:sz="0" w:space="0" w:color="auto"/>
      </w:divBdr>
    </w:div>
    <w:div w:id="615332366">
      <w:bodyDiv w:val="1"/>
      <w:marLeft w:val="0"/>
      <w:marRight w:val="0"/>
      <w:marTop w:val="0"/>
      <w:marBottom w:val="0"/>
      <w:divBdr>
        <w:top w:val="none" w:sz="0" w:space="0" w:color="auto"/>
        <w:left w:val="none" w:sz="0" w:space="0" w:color="auto"/>
        <w:bottom w:val="none" w:sz="0" w:space="0" w:color="auto"/>
        <w:right w:val="none" w:sz="0" w:space="0" w:color="auto"/>
      </w:divBdr>
    </w:div>
    <w:div w:id="800029841">
      <w:bodyDiv w:val="1"/>
      <w:marLeft w:val="0"/>
      <w:marRight w:val="0"/>
      <w:marTop w:val="0"/>
      <w:marBottom w:val="0"/>
      <w:divBdr>
        <w:top w:val="none" w:sz="0" w:space="0" w:color="auto"/>
        <w:left w:val="none" w:sz="0" w:space="0" w:color="auto"/>
        <w:bottom w:val="none" w:sz="0" w:space="0" w:color="auto"/>
        <w:right w:val="none" w:sz="0" w:space="0" w:color="auto"/>
      </w:divBdr>
    </w:div>
    <w:div w:id="873232129">
      <w:bodyDiv w:val="1"/>
      <w:marLeft w:val="0"/>
      <w:marRight w:val="0"/>
      <w:marTop w:val="0"/>
      <w:marBottom w:val="0"/>
      <w:divBdr>
        <w:top w:val="none" w:sz="0" w:space="0" w:color="auto"/>
        <w:left w:val="none" w:sz="0" w:space="0" w:color="auto"/>
        <w:bottom w:val="none" w:sz="0" w:space="0" w:color="auto"/>
        <w:right w:val="none" w:sz="0" w:space="0" w:color="auto"/>
      </w:divBdr>
    </w:div>
    <w:div w:id="874735929">
      <w:bodyDiv w:val="1"/>
      <w:marLeft w:val="0"/>
      <w:marRight w:val="0"/>
      <w:marTop w:val="0"/>
      <w:marBottom w:val="0"/>
      <w:divBdr>
        <w:top w:val="none" w:sz="0" w:space="0" w:color="auto"/>
        <w:left w:val="none" w:sz="0" w:space="0" w:color="auto"/>
        <w:bottom w:val="none" w:sz="0" w:space="0" w:color="auto"/>
        <w:right w:val="none" w:sz="0" w:space="0" w:color="auto"/>
      </w:divBdr>
    </w:div>
    <w:div w:id="905576577">
      <w:bodyDiv w:val="1"/>
      <w:marLeft w:val="0"/>
      <w:marRight w:val="0"/>
      <w:marTop w:val="0"/>
      <w:marBottom w:val="0"/>
      <w:divBdr>
        <w:top w:val="none" w:sz="0" w:space="0" w:color="auto"/>
        <w:left w:val="none" w:sz="0" w:space="0" w:color="auto"/>
        <w:bottom w:val="none" w:sz="0" w:space="0" w:color="auto"/>
        <w:right w:val="none" w:sz="0" w:space="0" w:color="auto"/>
      </w:divBdr>
    </w:div>
    <w:div w:id="908806093">
      <w:bodyDiv w:val="1"/>
      <w:marLeft w:val="0"/>
      <w:marRight w:val="0"/>
      <w:marTop w:val="0"/>
      <w:marBottom w:val="0"/>
      <w:divBdr>
        <w:top w:val="none" w:sz="0" w:space="0" w:color="auto"/>
        <w:left w:val="none" w:sz="0" w:space="0" w:color="auto"/>
        <w:bottom w:val="none" w:sz="0" w:space="0" w:color="auto"/>
        <w:right w:val="none" w:sz="0" w:space="0" w:color="auto"/>
      </w:divBdr>
    </w:div>
    <w:div w:id="962881317">
      <w:bodyDiv w:val="1"/>
      <w:marLeft w:val="0"/>
      <w:marRight w:val="0"/>
      <w:marTop w:val="0"/>
      <w:marBottom w:val="0"/>
      <w:divBdr>
        <w:top w:val="none" w:sz="0" w:space="0" w:color="auto"/>
        <w:left w:val="none" w:sz="0" w:space="0" w:color="auto"/>
        <w:bottom w:val="none" w:sz="0" w:space="0" w:color="auto"/>
        <w:right w:val="none" w:sz="0" w:space="0" w:color="auto"/>
      </w:divBdr>
    </w:div>
    <w:div w:id="1053309748">
      <w:bodyDiv w:val="1"/>
      <w:marLeft w:val="0"/>
      <w:marRight w:val="0"/>
      <w:marTop w:val="0"/>
      <w:marBottom w:val="0"/>
      <w:divBdr>
        <w:top w:val="none" w:sz="0" w:space="0" w:color="auto"/>
        <w:left w:val="none" w:sz="0" w:space="0" w:color="auto"/>
        <w:bottom w:val="none" w:sz="0" w:space="0" w:color="auto"/>
        <w:right w:val="none" w:sz="0" w:space="0" w:color="auto"/>
      </w:divBdr>
    </w:div>
    <w:div w:id="1126315123">
      <w:bodyDiv w:val="1"/>
      <w:marLeft w:val="0"/>
      <w:marRight w:val="0"/>
      <w:marTop w:val="0"/>
      <w:marBottom w:val="0"/>
      <w:divBdr>
        <w:top w:val="none" w:sz="0" w:space="0" w:color="auto"/>
        <w:left w:val="none" w:sz="0" w:space="0" w:color="auto"/>
        <w:bottom w:val="none" w:sz="0" w:space="0" w:color="auto"/>
        <w:right w:val="none" w:sz="0" w:space="0" w:color="auto"/>
      </w:divBdr>
    </w:div>
    <w:div w:id="1222671814">
      <w:bodyDiv w:val="1"/>
      <w:marLeft w:val="0"/>
      <w:marRight w:val="0"/>
      <w:marTop w:val="0"/>
      <w:marBottom w:val="0"/>
      <w:divBdr>
        <w:top w:val="none" w:sz="0" w:space="0" w:color="auto"/>
        <w:left w:val="none" w:sz="0" w:space="0" w:color="auto"/>
        <w:bottom w:val="none" w:sz="0" w:space="0" w:color="auto"/>
        <w:right w:val="none" w:sz="0" w:space="0" w:color="auto"/>
      </w:divBdr>
    </w:div>
    <w:div w:id="1251813447">
      <w:bodyDiv w:val="1"/>
      <w:marLeft w:val="0"/>
      <w:marRight w:val="0"/>
      <w:marTop w:val="0"/>
      <w:marBottom w:val="0"/>
      <w:divBdr>
        <w:top w:val="none" w:sz="0" w:space="0" w:color="auto"/>
        <w:left w:val="none" w:sz="0" w:space="0" w:color="auto"/>
        <w:bottom w:val="none" w:sz="0" w:space="0" w:color="auto"/>
        <w:right w:val="none" w:sz="0" w:space="0" w:color="auto"/>
      </w:divBdr>
    </w:div>
    <w:div w:id="1348292099">
      <w:bodyDiv w:val="1"/>
      <w:marLeft w:val="0"/>
      <w:marRight w:val="0"/>
      <w:marTop w:val="0"/>
      <w:marBottom w:val="0"/>
      <w:divBdr>
        <w:top w:val="none" w:sz="0" w:space="0" w:color="auto"/>
        <w:left w:val="none" w:sz="0" w:space="0" w:color="auto"/>
        <w:bottom w:val="none" w:sz="0" w:space="0" w:color="auto"/>
        <w:right w:val="none" w:sz="0" w:space="0" w:color="auto"/>
      </w:divBdr>
    </w:div>
    <w:div w:id="1351369540">
      <w:bodyDiv w:val="1"/>
      <w:marLeft w:val="0"/>
      <w:marRight w:val="0"/>
      <w:marTop w:val="0"/>
      <w:marBottom w:val="0"/>
      <w:divBdr>
        <w:top w:val="none" w:sz="0" w:space="0" w:color="auto"/>
        <w:left w:val="none" w:sz="0" w:space="0" w:color="auto"/>
        <w:bottom w:val="none" w:sz="0" w:space="0" w:color="auto"/>
        <w:right w:val="none" w:sz="0" w:space="0" w:color="auto"/>
      </w:divBdr>
    </w:div>
    <w:div w:id="1381317340">
      <w:bodyDiv w:val="1"/>
      <w:marLeft w:val="0"/>
      <w:marRight w:val="0"/>
      <w:marTop w:val="0"/>
      <w:marBottom w:val="0"/>
      <w:divBdr>
        <w:top w:val="none" w:sz="0" w:space="0" w:color="auto"/>
        <w:left w:val="none" w:sz="0" w:space="0" w:color="auto"/>
        <w:bottom w:val="none" w:sz="0" w:space="0" w:color="auto"/>
        <w:right w:val="none" w:sz="0" w:space="0" w:color="auto"/>
      </w:divBdr>
    </w:div>
    <w:div w:id="1774129059">
      <w:bodyDiv w:val="1"/>
      <w:marLeft w:val="0"/>
      <w:marRight w:val="0"/>
      <w:marTop w:val="0"/>
      <w:marBottom w:val="0"/>
      <w:divBdr>
        <w:top w:val="none" w:sz="0" w:space="0" w:color="auto"/>
        <w:left w:val="none" w:sz="0" w:space="0" w:color="auto"/>
        <w:bottom w:val="none" w:sz="0" w:space="0" w:color="auto"/>
        <w:right w:val="none" w:sz="0" w:space="0" w:color="auto"/>
      </w:divBdr>
    </w:div>
    <w:div w:id="1813323532">
      <w:bodyDiv w:val="1"/>
      <w:marLeft w:val="0"/>
      <w:marRight w:val="0"/>
      <w:marTop w:val="0"/>
      <w:marBottom w:val="0"/>
      <w:divBdr>
        <w:top w:val="none" w:sz="0" w:space="0" w:color="auto"/>
        <w:left w:val="none" w:sz="0" w:space="0" w:color="auto"/>
        <w:bottom w:val="none" w:sz="0" w:space="0" w:color="auto"/>
        <w:right w:val="none" w:sz="0" w:space="0" w:color="auto"/>
      </w:divBdr>
    </w:div>
    <w:div w:id="1867405251">
      <w:bodyDiv w:val="1"/>
      <w:marLeft w:val="0"/>
      <w:marRight w:val="0"/>
      <w:marTop w:val="0"/>
      <w:marBottom w:val="0"/>
      <w:divBdr>
        <w:top w:val="none" w:sz="0" w:space="0" w:color="auto"/>
        <w:left w:val="none" w:sz="0" w:space="0" w:color="auto"/>
        <w:bottom w:val="none" w:sz="0" w:space="0" w:color="auto"/>
        <w:right w:val="none" w:sz="0" w:space="0" w:color="auto"/>
      </w:divBdr>
    </w:div>
    <w:div w:id="1892498789">
      <w:bodyDiv w:val="1"/>
      <w:marLeft w:val="0"/>
      <w:marRight w:val="0"/>
      <w:marTop w:val="0"/>
      <w:marBottom w:val="0"/>
      <w:divBdr>
        <w:top w:val="none" w:sz="0" w:space="0" w:color="auto"/>
        <w:left w:val="none" w:sz="0" w:space="0" w:color="auto"/>
        <w:bottom w:val="none" w:sz="0" w:space="0" w:color="auto"/>
        <w:right w:val="none" w:sz="0" w:space="0" w:color="auto"/>
      </w:divBdr>
    </w:div>
    <w:div w:id="2105759399">
      <w:bodyDiv w:val="1"/>
      <w:marLeft w:val="0"/>
      <w:marRight w:val="0"/>
      <w:marTop w:val="0"/>
      <w:marBottom w:val="0"/>
      <w:divBdr>
        <w:top w:val="none" w:sz="0" w:space="0" w:color="auto"/>
        <w:left w:val="none" w:sz="0" w:space="0" w:color="auto"/>
        <w:bottom w:val="none" w:sz="0" w:space="0" w:color="auto"/>
        <w:right w:val="none" w:sz="0" w:space="0" w:color="auto"/>
      </w:divBdr>
    </w:div>
    <w:div w:id="214495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zakon.rada.gov.ua/laws/show/679-14"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zakon.rada.gov.ua/laws/show/679-14" TargetMode="External"/><Relationship Id="rId2" Type="http://schemas.openxmlformats.org/officeDocument/2006/relationships/customXml" Target="../customXml/item2.xml"/><Relationship Id="rId16" Type="http://schemas.openxmlformats.org/officeDocument/2006/relationships/hyperlink" Target="https://zakon.rada.gov.ua/laws/show/679-1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zakon.rada.gov.ua/laws/show/679-14"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zakon.rada.gov.ua/laws/show/1953-2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on.rada.gov.ua/laws/show/679-14"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39ef1bf14edd22eeaf84dad901251a2d">
  <xsd:schema xmlns:xsd="http://www.w3.org/2001/XMLSchema" xmlns:xs="http://www.w3.org/2001/XMLSchema" xmlns:p="http://schemas.microsoft.com/office/2006/metadata/properties" targetNamespace="http://schemas.microsoft.com/office/2006/metadata/properties" ma:root="true" ma:fieldsID="0b2383c722297b57df307b58b6a1f5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9EC275-FE20-46E4-9D38-1303E87B9C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C5BEB2-C289-40BC-B102-27E6AE2DF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7C00FB8-A10E-44B0-9C83-47490034BE32}">
  <ds:schemaRefs>
    <ds:schemaRef ds:uri="http://schemas.microsoft.com/sharepoint/v3/contenttype/forms"/>
  </ds:schemaRefs>
</ds:datastoreItem>
</file>

<file path=customXml/itemProps5.xml><?xml version="1.0" encoding="utf-8"?>
<ds:datastoreItem xmlns:ds="http://schemas.openxmlformats.org/officeDocument/2006/customXml" ds:itemID="{4DAEE7FB-27DE-485E-97F1-ABA2B163F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5967</Words>
  <Characters>3402</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Лівшун Оксана Володимирівна</dc:creator>
  <cp:lastModifiedBy>Зима Марина Анатоліївна</cp:lastModifiedBy>
  <cp:revision>3</cp:revision>
  <cp:lastPrinted>2024-10-11T11:03:00Z</cp:lastPrinted>
  <dcterms:created xsi:type="dcterms:W3CDTF">2025-11-28T13:44:00Z</dcterms:created>
  <dcterms:modified xsi:type="dcterms:W3CDTF">2025-11-28T13:48:00Z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