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F460" w14:textId="77777777" w:rsidR="00C94FE7" w:rsidRDefault="006337C7" w:rsidP="006337C7">
      <w:pPr>
        <w:jc w:val="center"/>
        <w:rPr>
          <w:rFonts w:ascii="Times New Roman" w:hAnsi="Times New Roman" w:cs="Times New Roman"/>
          <w:sz w:val="28"/>
          <w:szCs w:val="28"/>
        </w:rPr>
      </w:pPr>
      <w:bookmarkStart w:id="0" w:name="_GoBack"/>
      <w:bookmarkEnd w:id="0"/>
      <w:r w:rsidRPr="006337C7">
        <w:rPr>
          <w:rFonts w:ascii="Times New Roman" w:hAnsi="Times New Roman" w:cs="Times New Roman"/>
          <w:sz w:val="28"/>
          <w:szCs w:val="28"/>
        </w:rPr>
        <w:t xml:space="preserve">Порівняльна таблиця </w:t>
      </w:r>
    </w:p>
    <w:p w14:paraId="2E8AC7D7" w14:textId="77777777" w:rsidR="00C94FE7" w:rsidRDefault="006337C7" w:rsidP="006337C7">
      <w:pPr>
        <w:jc w:val="center"/>
        <w:rPr>
          <w:rFonts w:ascii="Times New Roman" w:hAnsi="Times New Roman" w:cs="Times New Roman"/>
          <w:sz w:val="28"/>
          <w:szCs w:val="28"/>
        </w:rPr>
      </w:pPr>
      <w:r w:rsidRPr="006337C7">
        <w:rPr>
          <w:rFonts w:ascii="Times New Roman" w:hAnsi="Times New Roman" w:cs="Times New Roman"/>
          <w:sz w:val="28"/>
          <w:szCs w:val="28"/>
        </w:rPr>
        <w:t xml:space="preserve">до проєкту постанови Правління Національного банку України </w:t>
      </w:r>
    </w:p>
    <w:p w14:paraId="1D214917" w14:textId="7A727A5B" w:rsidR="006337C7" w:rsidRPr="009F5763" w:rsidRDefault="006337C7" w:rsidP="006337C7">
      <w:pPr>
        <w:jc w:val="center"/>
        <w:rPr>
          <w:rFonts w:ascii="Times New Roman" w:hAnsi="Times New Roman" w:cs="Times New Roman"/>
          <w:sz w:val="28"/>
          <w:szCs w:val="28"/>
        </w:rPr>
      </w:pPr>
      <w:r w:rsidRPr="00C94FE7">
        <w:rPr>
          <w:rFonts w:ascii="Times New Roman" w:hAnsi="Times New Roman" w:cs="Times New Roman"/>
          <w:sz w:val="28"/>
          <w:szCs w:val="28"/>
          <w:lang w:val="ru-RU"/>
        </w:rPr>
        <w:t>“</w:t>
      </w:r>
      <w:r w:rsidR="009F5763" w:rsidRPr="009F5763">
        <w:rPr>
          <w:rFonts w:ascii="Times New Roman" w:hAnsi="Times New Roman" w:cs="Times New Roman"/>
          <w:sz w:val="28"/>
          <w:szCs w:val="28"/>
        </w:rPr>
        <w:t>Про затвердження</w:t>
      </w:r>
      <w:r w:rsidR="00B0443F">
        <w:rPr>
          <w:rFonts w:ascii="Times New Roman" w:hAnsi="Times New Roman" w:cs="Times New Roman"/>
          <w:sz w:val="28"/>
          <w:szCs w:val="28"/>
        </w:rPr>
        <w:t xml:space="preserve"> змін до</w:t>
      </w:r>
      <w:r w:rsidR="009F5763" w:rsidRPr="009F5763">
        <w:rPr>
          <w:rFonts w:ascii="Times New Roman" w:hAnsi="Times New Roman" w:cs="Times New Roman"/>
          <w:sz w:val="28"/>
          <w:szCs w:val="28"/>
        </w:rPr>
        <w:t xml:space="preserve"> Положення про провадження Національним банком України депозитарної діяльності депозитарної установи</w:t>
      </w:r>
      <w:r w:rsidRPr="009F5763">
        <w:rPr>
          <w:rFonts w:ascii="Times New Roman" w:hAnsi="Times New Roman" w:cs="Times New Roman"/>
          <w:sz w:val="28"/>
          <w:szCs w:val="28"/>
        </w:rPr>
        <w:t>”</w:t>
      </w:r>
      <w:r w:rsidR="009F5763" w:rsidRPr="009F5763">
        <w:rPr>
          <w:sz w:val="28"/>
          <w:szCs w:val="28"/>
          <w:lang w:val="ru-RU"/>
        </w:rPr>
        <w:t xml:space="preserve"> </w:t>
      </w:r>
    </w:p>
    <w:tbl>
      <w:tblPr>
        <w:tblStyle w:val="a3"/>
        <w:tblW w:w="4876" w:type="pct"/>
        <w:tblLook w:val="04A0" w:firstRow="1" w:lastRow="0" w:firstColumn="1" w:lastColumn="0" w:noHBand="0" w:noVBand="1"/>
      </w:tblPr>
      <w:tblGrid>
        <w:gridCol w:w="7564"/>
        <w:gridCol w:w="7741"/>
      </w:tblGrid>
      <w:tr w:rsidR="00A434B1" w:rsidRPr="00A9664E" w14:paraId="01E81699" w14:textId="77777777" w:rsidTr="009F5763">
        <w:tc>
          <w:tcPr>
            <w:tcW w:w="2471" w:type="pct"/>
            <w:hideMark/>
          </w:tcPr>
          <w:p w14:paraId="20FDC3DC" w14:textId="77777777" w:rsidR="00A434B1" w:rsidRPr="00A9664E" w:rsidRDefault="00A434B1" w:rsidP="00A3196D">
            <w:pPr>
              <w:pStyle w:val="a4"/>
              <w:spacing w:before="0" w:beforeAutospacing="0" w:after="0" w:afterAutospacing="0"/>
              <w:ind w:firstLine="709"/>
              <w:jc w:val="center"/>
              <w:rPr>
                <w:color w:val="000000" w:themeColor="text1"/>
                <w:sz w:val="28"/>
                <w:szCs w:val="28"/>
              </w:rPr>
            </w:pPr>
            <w:r w:rsidRPr="00A9664E">
              <w:rPr>
                <w:color w:val="000000" w:themeColor="text1"/>
                <w:sz w:val="28"/>
                <w:szCs w:val="28"/>
              </w:rPr>
              <w:t>Зміст положення (норми) чинного нормативно-правового акта</w:t>
            </w:r>
          </w:p>
        </w:tc>
        <w:tc>
          <w:tcPr>
            <w:tcW w:w="2529" w:type="pct"/>
            <w:hideMark/>
          </w:tcPr>
          <w:p w14:paraId="424F93DB" w14:textId="77777777" w:rsidR="00A434B1" w:rsidRPr="00A9664E" w:rsidRDefault="00A434B1" w:rsidP="00A3196D">
            <w:pPr>
              <w:pStyle w:val="a4"/>
              <w:spacing w:before="0" w:beforeAutospacing="0" w:after="0" w:afterAutospacing="0"/>
              <w:ind w:firstLine="709"/>
              <w:jc w:val="center"/>
              <w:rPr>
                <w:color w:val="000000" w:themeColor="text1"/>
                <w:sz w:val="28"/>
                <w:szCs w:val="28"/>
              </w:rPr>
            </w:pPr>
            <w:r w:rsidRPr="00A9664E">
              <w:rPr>
                <w:color w:val="000000" w:themeColor="text1"/>
                <w:sz w:val="28"/>
                <w:szCs w:val="28"/>
              </w:rPr>
              <w:t>Зміст відповідного положення (норми) проєкту нормативно-правового акта</w:t>
            </w:r>
          </w:p>
        </w:tc>
      </w:tr>
      <w:tr w:rsidR="00944A35" w:rsidRPr="00A9664E" w14:paraId="36947D9B" w14:textId="77777777" w:rsidTr="00944A35">
        <w:tc>
          <w:tcPr>
            <w:tcW w:w="5000" w:type="pct"/>
            <w:gridSpan w:val="2"/>
          </w:tcPr>
          <w:p w14:paraId="5A02C034" w14:textId="675998D9" w:rsidR="00944A35" w:rsidRPr="00944A35" w:rsidRDefault="00944A35" w:rsidP="00944A35">
            <w:pPr>
              <w:pStyle w:val="rvps7"/>
              <w:spacing w:before="150" w:after="150"/>
              <w:ind w:left="450" w:right="450"/>
              <w:rPr>
                <w:b/>
                <w:lang w:val="uk" w:eastAsia="uk"/>
              </w:rPr>
            </w:pPr>
            <w:r w:rsidRPr="00944A35">
              <w:rPr>
                <w:rStyle w:val="spanrvts15"/>
                <w:b w:val="0"/>
                <w:lang w:val="uk" w:eastAsia="uk"/>
              </w:rPr>
              <w:t>I. Загальні положення та визначення термінів</w:t>
            </w:r>
          </w:p>
        </w:tc>
      </w:tr>
      <w:tr w:rsidR="00944A35" w:rsidRPr="00A9664E" w14:paraId="54446208" w14:textId="77777777" w:rsidTr="009F5763">
        <w:tc>
          <w:tcPr>
            <w:tcW w:w="2471" w:type="pct"/>
          </w:tcPr>
          <w:p w14:paraId="739A8E58" w14:textId="4134D4AD" w:rsidR="00151AC0" w:rsidRDefault="00151AC0" w:rsidP="00151AC0">
            <w:pPr>
              <w:spacing w:after="150"/>
              <w:ind w:left="33"/>
              <w:jc w:val="both"/>
              <w:rPr>
                <w:rFonts w:ascii="Times New Roman" w:hAnsi="Times New Roman" w:cs="Times New Roman"/>
                <w:color w:val="333333"/>
                <w:sz w:val="24"/>
                <w:szCs w:val="24"/>
                <w:shd w:val="clear" w:color="auto" w:fill="FFFFFF"/>
              </w:rPr>
            </w:pPr>
            <w:r w:rsidRPr="008B14C1">
              <w:rPr>
                <w:rStyle w:val="spanrvts0"/>
                <w:rFonts w:eastAsiaTheme="minorHAnsi"/>
                <w:lang w:val="uk" w:eastAsia="uk"/>
              </w:rPr>
              <w:t xml:space="preserve">1. Це Положення розроблено відповідно до </w:t>
            </w:r>
            <w:hyperlink r:id="rId6" w:tgtFrame="_blank" w:history="1">
              <w:r w:rsidRPr="008B14C1">
                <w:rPr>
                  <w:rStyle w:val="arvts96"/>
                  <w:rFonts w:eastAsiaTheme="minorHAnsi"/>
                  <w:lang w:val="uk" w:eastAsia="uk"/>
                </w:rPr>
                <w:t>Закону України</w:t>
              </w:r>
            </w:hyperlink>
            <w:r w:rsidRPr="008B14C1">
              <w:rPr>
                <w:rStyle w:val="spanrvts0"/>
                <w:rFonts w:eastAsiaTheme="minorHAnsi"/>
                <w:lang w:val="uk" w:eastAsia="uk"/>
              </w:rPr>
              <w:t xml:space="preserve"> “Про Національний банк України”, </w:t>
            </w:r>
            <w:hyperlink r:id="rId7" w:tgtFrame="_blank" w:history="1">
              <w:r w:rsidRPr="008B14C1">
                <w:rPr>
                  <w:rStyle w:val="arvts96"/>
                  <w:rFonts w:eastAsiaTheme="minorHAnsi"/>
                  <w:lang w:val="uk" w:eastAsia="uk"/>
                </w:rPr>
                <w:t>Закону України</w:t>
              </w:r>
            </w:hyperlink>
            <w:r w:rsidRPr="008B14C1">
              <w:rPr>
                <w:rStyle w:val="spanrvts0"/>
                <w:rFonts w:eastAsiaTheme="minorHAnsi"/>
                <w:lang w:val="uk" w:eastAsia="uk"/>
              </w:rPr>
              <w:t xml:space="preserve"> “Про депозитарну систему України” (далі - Закон), </w:t>
            </w:r>
            <w:hyperlink r:id="rId8" w:tgtFrame="_blank" w:history="1">
              <w:r w:rsidRPr="008B14C1">
                <w:rPr>
                  <w:rStyle w:val="arvts96"/>
                  <w:rFonts w:eastAsiaTheme="minorHAnsi"/>
                  <w:lang w:val="uk" w:eastAsia="uk"/>
                </w:rPr>
                <w:t>Закону України</w:t>
              </w:r>
            </w:hyperlink>
            <w:r w:rsidRPr="008B14C1">
              <w:rPr>
                <w:rStyle w:val="spanrvts0"/>
                <w:rFonts w:eastAsiaTheme="minorHAnsi"/>
                <w:lang w:val="uk" w:eastAsia="uk"/>
              </w:rPr>
              <w:t xml:space="preserve"> “Про ринки капіталу та організовані товарні ринки”, </w:t>
            </w:r>
            <w:hyperlink r:id="rId9" w:tgtFrame="_blank" w:history="1">
              <w:r w:rsidRPr="008B14C1">
                <w:rPr>
                  <w:rStyle w:val="arvts96"/>
                  <w:rFonts w:eastAsiaTheme="minorHAnsi"/>
                  <w:lang w:val="uk" w:eastAsia="uk"/>
                </w:rPr>
                <w:t>Закону України</w:t>
              </w:r>
            </w:hyperlink>
            <w:r w:rsidRPr="008B14C1">
              <w:rPr>
                <w:rStyle w:val="spanrvts0"/>
                <w:rFonts w:eastAsiaTheme="minorHAnsi"/>
                <w:lang w:val="uk" w:eastAsia="uk"/>
              </w:rPr>
              <w:t xml:space="preserve"> “Про недержавне пенсійне забезпечення” (далі - Закон про НПЗ), Законів України </w:t>
            </w:r>
            <w:hyperlink r:id="rId10" w:tgtFrame="_blank" w:history="1">
              <w:r w:rsidRPr="008B14C1">
                <w:rPr>
                  <w:rStyle w:val="arvts96"/>
                  <w:rFonts w:eastAsiaTheme="minorHAnsi"/>
                  <w:lang w:val="uk" w:eastAsia="uk"/>
                </w:rPr>
                <w:t>“Про фінансові послуги та фінансові компанії”</w:t>
              </w:r>
            </w:hyperlink>
            <w:r w:rsidRPr="008B14C1">
              <w:rPr>
                <w:rStyle w:val="spanrvts0"/>
                <w:rFonts w:eastAsiaTheme="minorHAnsi"/>
                <w:lang w:val="uk" w:eastAsia="uk"/>
              </w:rPr>
              <w:t xml:space="preserve">, </w:t>
            </w:r>
            <w:hyperlink r:id="rId11" w:tgtFrame="_blank" w:history="1">
              <w:r w:rsidRPr="008B14C1">
                <w:rPr>
                  <w:rStyle w:val="arvts96"/>
                  <w:rFonts w:eastAsiaTheme="minorHAnsi"/>
                  <w:lang w:val="uk" w:eastAsia="uk"/>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8B14C1">
              <w:rPr>
                <w:rStyle w:val="spanrvts0"/>
                <w:rFonts w:eastAsiaTheme="minorHAnsi"/>
                <w:lang w:val="uk" w:eastAsia="uk"/>
              </w:rPr>
              <w:t xml:space="preserve">, </w:t>
            </w:r>
            <w:hyperlink r:id="rId12" w:tgtFrame="_blank" w:history="1">
              <w:r w:rsidRPr="008B14C1">
                <w:rPr>
                  <w:rStyle w:val="arvts96"/>
                  <w:rFonts w:eastAsiaTheme="minorHAnsi"/>
                  <w:lang w:val="uk" w:eastAsia="uk"/>
                </w:rPr>
                <w:t>“Про санкції”</w:t>
              </w:r>
            </w:hyperlink>
            <w:r w:rsidRPr="008B14C1">
              <w:rPr>
                <w:rStyle w:val="spanrvts0"/>
                <w:rFonts w:eastAsiaTheme="minorHAnsi"/>
                <w:lang w:val="uk" w:eastAsia="uk"/>
              </w:rPr>
              <w:t xml:space="preserve">, рішення Національної комісії з цінних паперів та фондового ринку від 13 жовтня 2015 року </w:t>
            </w:r>
            <w:hyperlink r:id="rId13" w:tgtFrame="_blank" w:history="1">
              <w:r w:rsidRPr="008B14C1">
                <w:rPr>
                  <w:rStyle w:val="arvts96"/>
                  <w:rFonts w:eastAsiaTheme="minorHAnsi"/>
                  <w:lang w:val="uk" w:eastAsia="uk"/>
                </w:rPr>
                <w:t>№ 1707</w:t>
              </w:r>
            </w:hyperlink>
            <w:r w:rsidRPr="008B14C1">
              <w:rPr>
                <w:rStyle w:val="spanrvts0"/>
                <w:rFonts w:eastAsiaTheme="minorHAnsi"/>
                <w:lang w:val="uk" w:eastAsia="uk"/>
              </w:rPr>
              <w:t xml:space="preserve"> “Щодо порядку виконання учасниками ринків капіталу рішень Ради національної безпеки і оборони України про застосування персональних спеціальних економічних та інших обмежувальних заходів (санкцій)”, зареєстрованого в Міністерстві юстиції України 29 жовтня 2015 року за № 1325/27770 (зі змінами), рішення Національної комісії з цінних паперів та фондового ринку від 30 липня 2013 року </w:t>
            </w:r>
            <w:hyperlink r:id="rId14" w:tgtFrame="_blank" w:history="1">
              <w:r w:rsidRPr="008B14C1">
                <w:rPr>
                  <w:rStyle w:val="arvts96"/>
                  <w:rFonts w:eastAsiaTheme="minorHAnsi"/>
                  <w:lang w:val="uk" w:eastAsia="uk"/>
                </w:rPr>
                <w:t>№ 1331</w:t>
              </w:r>
            </w:hyperlink>
            <w:r w:rsidRPr="008B14C1">
              <w:rPr>
                <w:rStyle w:val="spanrvts0"/>
                <w:rFonts w:eastAsiaTheme="minorHAnsi"/>
                <w:lang w:val="uk" w:eastAsia="uk"/>
              </w:rPr>
              <w:t xml:space="preserve"> “Про особливості провадження діяльності Національного банку України як учасника депозитарної системи України”, зареєстрованого в Міністерстві юстиції України 20 серпня 2013 року за № 1431/23963 (зі </w:t>
            </w:r>
            <w:r w:rsidRPr="008B14C1">
              <w:rPr>
                <w:rStyle w:val="spanrvts0"/>
                <w:rFonts w:eastAsiaTheme="minorHAnsi"/>
                <w:lang w:val="uk" w:eastAsia="uk"/>
              </w:rPr>
              <w:lastRenderedPageBreak/>
              <w:t xml:space="preserve">змінами) (далі - Рішення № 1331), </w:t>
            </w:r>
            <w:hyperlink r:id="rId15" w:anchor="n17" w:tgtFrame="_blank" w:history="1">
              <w:r w:rsidRPr="008B14C1">
                <w:rPr>
                  <w:rStyle w:val="arvts96"/>
                  <w:rFonts w:eastAsiaTheme="minorHAnsi"/>
                  <w:lang w:val="uk" w:eastAsia="uk"/>
                </w:rPr>
                <w:t>Положення про провадження депозитарної діяльності</w:t>
              </w:r>
            </w:hyperlink>
            <w:r w:rsidRPr="008B14C1">
              <w:rPr>
                <w:rStyle w:val="spanrvts0"/>
                <w:rFonts w:eastAsiaTheme="minorHAnsi"/>
                <w:lang w:val="uk" w:eastAsia="uk"/>
              </w:rPr>
              <w:t xml:space="preserve">, затвердженого рішенням Національної комісії з цінних паперів та фондового ринку від 23 квітня 2013 року № 735, зареєстрованого в Міністерстві юстиції України 27 червня 2013 року за № 1084/23616 (зі змінами) (далі - Положення № 735), </w:t>
            </w:r>
            <w:hyperlink r:id="rId16" w:anchor="n17" w:tgtFrame="_blank" w:history="1">
              <w:r w:rsidRPr="008B14C1">
                <w:rPr>
                  <w:rStyle w:val="arvts96"/>
                  <w:rFonts w:eastAsiaTheme="minorHAnsi"/>
                  <w:lang w:val="uk" w:eastAsia="uk"/>
                </w:rPr>
                <w:t>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hyperlink>
            <w:r w:rsidRPr="008B14C1">
              <w:rPr>
                <w:rStyle w:val="spanrvts0"/>
                <w:rFonts w:eastAsiaTheme="minorHAnsi"/>
                <w:lang w:val="uk" w:eastAsia="uk"/>
              </w:rPr>
              <w:t>, затвердженого постановою Правління Національного банку України від 21 грудня 2017 року № 140 (зі змінами) (далі - Положення № 140), інших нормативно-правових актів України, що регламентують провадження депозитарної діяльності,</w:t>
            </w:r>
            <w:r>
              <w:rPr>
                <w:rStyle w:val="spanrvts0"/>
                <w:rFonts w:eastAsiaTheme="minorHAnsi"/>
                <w:lang w:val="uk" w:eastAsia="uk"/>
              </w:rPr>
              <w:t xml:space="preserve"> </w:t>
            </w:r>
            <w:r w:rsidRPr="008B14C1">
              <w:rPr>
                <w:rStyle w:val="spanrvts0"/>
                <w:rFonts w:eastAsiaTheme="minorHAnsi"/>
                <w:lang w:val="uk" w:eastAsia="uk"/>
              </w:rPr>
              <w:t>з метою забезпечення провадження Національним банком України (далі - Національний банк) депозитарної діяльності депозитарної установи та діяльності із зберігання активів пенсійних фондів.</w:t>
            </w:r>
          </w:p>
          <w:p w14:paraId="1A170AB4" w14:textId="2AD5FBE3" w:rsidR="00944A35" w:rsidRPr="00944A35" w:rsidRDefault="00944A35" w:rsidP="00944A35">
            <w:pPr>
              <w:shd w:val="clear" w:color="auto" w:fill="FFFFFF"/>
              <w:spacing w:after="150"/>
              <w:ind w:firstLine="450"/>
              <w:jc w:val="both"/>
              <w:rPr>
                <w:rFonts w:ascii="Times New Roman" w:eastAsia="Times New Roman" w:hAnsi="Times New Roman" w:cs="Times New Roman"/>
                <w:color w:val="333333"/>
                <w:sz w:val="24"/>
                <w:szCs w:val="24"/>
                <w:lang w:eastAsia="uk-UA"/>
              </w:rPr>
            </w:pPr>
          </w:p>
        </w:tc>
        <w:tc>
          <w:tcPr>
            <w:tcW w:w="2529" w:type="pct"/>
          </w:tcPr>
          <w:p w14:paraId="0102675F" w14:textId="0542D4D8" w:rsidR="00944A35" w:rsidRPr="001A019B" w:rsidRDefault="00151AC0" w:rsidP="007F7E06">
            <w:pPr>
              <w:pStyle w:val="rvps2"/>
              <w:spacing w:after="150"/>
              <w:ind w:firstLine="0"/>
              <w:rPr>
                <w:lang w:val="uk" w:eastAsia="uk-UA"/>
              </w:rPr>
            </w:pPr>
            <w:r w:rsidRPr="008B14C1">
              <w:rPr>
                <w:rStyle w:val="spanrvts0"/>
                <w:lang w:val="uk" w:eastAsia="uk"/>
              </w:rPr>
              <w:lastRenderedPageBreak/>
              <w:t xml:space="preserve">1. Це Положення розроблено відповідно до </w:t>
            </w:r>
            <w:hyperlink r:id="rId17" w:tgtFrame="_blank" w:history="1">
              <w:r w:rsidRPr="008B14C1">
                <w:rPr>
                  <w:rStyle w:val="arvts96"/>
                  <w:lang w:val="uk" w:eastAsia="uk"/>
                </w:rPr>
                <w:t>Закон</w:t>
              </w:r>
              <w:r w:rsidR="007F7E06">
                <w:rPr>
                  <w:rStyle w:val="arvts96"/>
                  <w:lang w:val="uk" w:eastAsia="uk"/>
                </w:rPr>
                <w:t>ів</w:t>
              </w:r>
              <w:r w:rsidRPr="008B14C1">
                <w:rPr>
                  <w:rStyle w:val="arvts96"/>
                  <w:lang w:val="uk" w:eastAsia="uk"/>
                </w:rPr>
                <w:t xml:space="preserve"> України</w:t>
              </w:r>
            </w:hyperlink>
            <w:r w:rsidRPr="008B14C1">
              <w:rPr>
                <w:rStyle w:val="spanrvts0"/>
                <w:lang w:val="uk" w:eastAsia="uk"/>
              </w:rPr>
              <w:t xml:space="preserve"> “Про Національний банк України”, “Про депозитарну систему України” (далі - Закон), “Про ринки капіталу та організовані товарні ринки”, “Про недержавне пенсійне забезпечення” (далі - Закон про НПЗ), </w:t>
            </w:r>
            <w:hyperlink r:id="rId18" w:tgtFrame="_blank" w:history="1">
              <w:r w:rsidRPr="008B14C1">
                <w:rPr>
                  <w:rStyle w:val="arvts96"/>
                  <w:lang w:val="uk" w:eastAsia="uk"/>
                </w:rPr>
                <w:t>“Про фінансові послуги та фінансові компанії”</w:t>
              </w:r>
            </w:hyperlink>
            <w:r w:rsidRPr="008B14C1">
              <w:rPr>
                <w:rStyle w:val="spanrvts0"/>
                <w:lang w:val="uk" w:eastAsia="uk"/>
              </w:rPr>
              <w:t xml:space="preserve">, </w:t>
            </w:r>
            <w:hyperlink r:id="rId19" w:tgtFrame="_blank" w:history="1">
              <w:r w:rsidRPr="008B14C1">
                <w:rPr>
                  <w:rStyle w:val="arvts96"/>
                  <w:lang w:val="uk" w:eastAsia="uk"/>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8B14C1">
              <w:rPr>
                <w:rStyle w:val="spanrvts0"/>
                <w:lang w:val="uk" w:eastAsia="uk"/>
              </w:rPr>
              <w:t xml:space="preserve">, </w:t>
            </w:r>
            <w:hyperlink r:id="rId20" w:tgtFrame="_blank" w:history="1">
              <w:r w:rsidRPr="008B14C1">
                <w:rPr>
                  <w:rStyle w:val="arvts96"/>
                  <w:lang w:val="uk" w:eastAsia="uk"/>
                </w:rPr>
                <w:t>“Про санкції”</w:t>
              </w:r>
            </w:hyperlink>
            <w:r w:rsidRPr="008B14C1">
              <w:rPr>
                <w:rStyle w:val="spanrvts0"/>
                <w:lang w:val="uk" w:eastAsia="uk"/>
              </w:rPr>
              <w:t xml:space="preserve">, рішення Національної комісії з цінних паперів та фондового ринку від 13 жовтня 2015 року </w:t>
            </w:r>
            <w:hyperlink r:id="rId21" w:tgtFrame="_blank" w:history="1">
              <w:r w:rsidRPr="008B14C1">
                <w:rPr>
                  <w:rStyle w:val="arvts96"/>
                  <w:lang w:val="uk" w:eastAsia="uk"/>
                </w:rPr>
                <w:t>№ 1707</w:t>
              </w:r>
            </w:hyperlink>
            <w:r w:rsidRPr="008B14C1">
              <w:rPr>
                <w:rStyle w:val="spanrvts0"/>
                <w:lang w:val="uk" w:eastAsia="uk"/>
              </w:rPr>
              <w:t xml:space="preserve"> “Щодо порядку виконання учасниками ринків капіталу рішень Ради національної безпеки і оборони України про застосування персональних спеціальних економічних та інших обмежувальних заходів (санкцій)”, зареєстрованого в Міністерстві юстиції України 29 жовтня 2015 року за № 1325/27770 (зі змінами), рішення Національної комісії з цінних паперів та фондового ринку від 30 липня 2013 року </w:t>
            </w:r>
            <w:hyperlink r:id="rId22" w:tgtFrame="_blank" w:history="1">
              <w:r w:rsidRPr="008B14C1">
                <w:rPr>
                  <w:rStyle w:val="arvts96"/>
                  <w:lang w:val="uk" w:eastAsia="uk"/>
                </w:rPr>
                <w:t>№ 1331</w:t>
              </w:r>
            </w:hyperlink>
            <w:r w:rsidRPr="008B14C1">
              <w:rPr>
                <w:rStyle w:val="spanrvts0"/>
                <w:lang w:val="uk" w:eastAsia="uk"/>
              </w:rPr>
              <w:t xml:space="preserve"> “Про особливості провадження діяльності Національного банку України як учасника депозитарної системи України”, зареєстрованого в Міністерстві юстиції України 20 серпня 2013 року за № 1431/23963 (зі змінами) (далі - Рішення № 1331), </w:t>
            </w:r>
            <w:hyperlink r:id="rId23" w:anchor="n17" w:tgtFrame="_blank" w:history="1">
              <w:r w:rsidRPr="008B14C1">
                <w:rPr>
                  <w:rStyle w:val="arvts96"/>
                  <w:lang w:val="uk" w:eastAsia="uk"/>
                </w:rPr>
                <w:t>Положення про провадження депозитарної діяльності</w:t>
              </w:r>
            </w:hyperlink>
            <w:r w:rsidRPr="008B14C1">
              <w:rPr>
                <w:rStyle w:val="spanrvts0"/>
                <w:lang w:val="uk" w:eastAsia="uk"/>
              </w:rPr>
              <w:t xml:space="preserve">, </w:t>
            </w:r>
            <w:r w:rsidRPr="008B14C1">
              <w:rPr>
                <w:rStyle w:val="spanrvts0"/>
                <w:lang w:val="uk" w:eastAsia="uk"/>
              </w:rPr>
              <w:lastRenderedPageBreak/>
              <w:t xml:space="preserve">затвердженого рішенням Національної комісії з цінних паперів та фондового ринку від 23 квітня 2013 року № 735, зареєстрованого в Міністерстві юстиції України 27 червня 2013 року за № 1084/23616 (зі змінами) (далі - Положення № 735), </w:t>
            </w:r>
            <w:hyperlink r:id="rId24" w:anchor="n17" w:tgtFrame="_blank" w:history="1">
              <w:r w:rsidRPr="008B14C1">
                <w:rPr>
                  <w:rStyle w:val="arvts96"/>
                  <w:lang w:val="uk" w:eastAsia="uk"/>
                </w:rPr>
                <w:t>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w:t>
              </w:r>
            </w:hyperlink>
            <w:r w:rsidRPr="008B14C1">
              <w:rPr>
                <w:rStyle w:val="spanrvts0"/>
                <w:lang w:val="uk" w:eastAsia="uk"/>
              </w:rPr>
              <w:t>, затвердженого постановою Правління Національного банку України від 21 грудня 2017 року № 140 (зі змінами) (далі - Положення № 140), інших нормативно-правових актів України, що регламентують провадження депозитарної діяльності,</w:t>
            </w:r>
            <w:r w:rsidR="00AD0EDC">
              <w:rPr>
                <w:rStyle w:val="spanrvts0"/>
                <w:lang w:val="uk" w:eastAsia="uk"/>
              </w:rPr>
              <w:t xml:space="preserve"> та</w:t>
            </w:r>
            <w:r>
              <w:rPr>
                <w:rStyle w:val="spanrvts0"/>
                <w:lang w:val="uk" w:eastAsia="uk"/>
              </w:rPr>
              <w:t xml:space="preserve"> </w:t>
            </w:r>
            <w:r w:rsidRPr="00C045E7">
              <w:rPr>
                <w:rStyle w:val="spanrvts0"/>
                <w:b/>
                <w:lang w:val="uk" w:eastAsia="uk"/>
              </w:rPr>
              <w:t xml:space="preserve">з </w:t>
            </w:r>
            <w:r w:rsidR="00AD0EDC">
              <w:rPr>
                <w:rStyle w:val="spanrvts0"/>
                <w:b/>
                <w:lang w:val="uk" w:eastAsia="uk"/>
              </w:rPr>
              <w:t>у</w:t>
            </w:r>
            <w:r w:rsidRPr="00C045E7">
              <w:rPr>
                <w:rStyle w:val="spanrvts0"/>
                <w:b/>
                <w:lang w:val="uk" w:eastAsia="uk"/>
              </w:rPr>
              <w:t xml:space="preserve">рахуванням вимог </w:t>
            </w:r>
            <w:r w:rsidRPr="00C045E7">
              <w:rPr>
                <w:b/>
                <w:bCs/>
                <w:lang w:val="uk"/>
              </w:rPr>
              <w:t>Положення</w:t>
            </w:r>
            <w:r w:rsidRPr="00C045E7">
              <w:rPr>
                <w:b/>
                <w:lang w:val="uk"/>
              </w:rPr>
              <w:t xml:space="preserve"> </w:t>
            </w:r>
            <w:r w:rsidRPr="00C045E7">
              <w:rPr>
                <w:b/>
                <w:bCs/>
                <w:lang w:val="uk"/>
              </w:rPr>
              <w:t>про застосування Національним банком України стандартних інструментів регулювання ліквідності банківської системи</w:t>
            </w:r>
            <w:r w:rsidR="00C045E7" w:rsidRPr="00C045E7">
              <w:rPr>
                <w:b/>
                <w:bCs/>
                <w:lang w:val="uk"/>
              </w:rPr>
              <w:t>, затвердженого постановою Правління Національного банку України від 17 вересня 2015 року № 615 (зі змінами) (далі – Положення №</w:t>
            </w:r>
            <w:r w:rsidR="00C75042" w:rsidRPr="00C75042">
              <w:rPr>
                <w:b/>
                <w:bCs/>
                <w:lang w:val="uk"/>
              </w:rPr>
              <w:t xml:space="preserve"> </w:t>
            </w:r>
            <w:r w:rsidR="00C045E7" w:rsidRPr="00C045E7">
              <w:rPr>
                <w:b/>
                <w:bCs/>
                <w:lang w:val="uk"/>
              </w:rPr>
              <w:t>615)</w:t>
            </w:r>
            <w:r w:rsidR="00C045E7">
              <w:rPr>
                <w:b/>
                <w:bCs/>
                <w:lang w:val="uk"/>
              </w:rPr>
              <w:t>,</w:t>
            </w:r>
            <w:r w:rsidR="000C3961">
              <w:rPr>
                <w:b/>
                <w:bCs/>
                <w:lang w:val="uk"/>
              </w:rPr>
              <w:t xml:space="preserve"> </w:t>
            </w:r>
            <w:r w:rsidR="000C3961" w:rsidRPr="000C3961">
              <w:rPr>
                <w:b/>
                <w:bCs/>
                <w:lang w:val="uk"/>
              </w:rPr>
              <w:t xml:space="preserve">Положення про екстрену підтримку Національним банком України ліквідності банків, затвердженого </w:t>
            </w:r>
            <w:r w:rsidR="000C3961" w:rsidRPr="00115C6C">
              <w:rPr>
                <w:b/>
                <w:bCs/>
                <w:lang w:val="uk"/>
              </w:rPr>
              <w:t>постановою Правління Національного банку України від</w:t>
            </w:r>
            <w:r w:rsidR="000C3961">
              <w:rPr>
                <w:b/>
                <w:bCs/>
                <w:lang w:val="uk"/>
              </w:rPr>
              <w:t xml:space="preserve"> 14 грудня 2016 року № 411 (зі змінами) (далі – Положення № 411),</w:t>
            </w:r>
            <w:r w:rsidR="00C045E7">
              <w:rPr>
                <w:b/>
                <w:bCs/>
                <w:lang w:val="uk"/>
              </w:rPr>
              <w:t xml:space="preserve"> </w:t>
            </w:r>
            <w:r w:rsidR="00591889">
              <w:rPr>
                <w:b/>
                <w:bCs/>
                <w:lang w:val="uk"/>
              </w:rPr>
              <w:t xml:space="preserve">Положення про проведення Національним банком України на міжбанківському ринку операцій </w:t>
            </w:r>
            <w:proofErr w:type="spellStart"/>
            <w:r w:rsidR="00591889">
              <w:rPr>
                <w:b/>
                <w:bCs/>
                <w:lang w:val="uk"/>
              </w:rPr>
              <w:t>своп</w:t>
            </w:r>
            <w:proofErr w:type="spellEnd"/>
            <w:r w:rsidR="00591889">
              <w:rPr>
                <w:b/>
                <w:bCs/>
                <w:lang w:val="uk"/>
              </w:rPr>
              <w:t xml:space="preserve"> процентної ставки, затвердженого постановою Правління </w:t>
            </w:r>
            <w:r w:rsidR="00591889" w:rsidRPr="00115C6C">
              <w:rPr>
                <w:b/>
                <w:bCs/>
                <w:lang w:val="uk"/>
              </w:rPr>
              <w:t>Національного банку України від</w:t>
            </w:r>
            <w:r w:rsidR="00591889">
              <w:rPr>
                <w:b/>
                <w:bCs/>
                <w:lang w:val="uk"/>
              </w:rPr>
              <w:t xml:space="preserve"> 28 травня 2020 року № 67 (зі змінами) (далі – Положення № 67) та</w:t>
            </w:r>
            <w:r w:rsidR="00B64574">
              <w:rPr>
                <w:b/>
                <w:bCs/>
                <w:lang w:val="uk"/>
              </w:rPr>
              <w:t xml:space="preserve"> </w:t>
            </w:r>
            <w:r w:rsidR="00B64574" w:rsidRPr="00B64574">
              <w:rPr>
                <w:rFonts w:eastAsiaTheme="minorEastAsia"/>
                <w:b/>
                <w:color w:val="000000" w:themeColor="text1"/>
                <w:lang w:val="uk"/>
              </w:rPr>
              <w:t>Положення про передавання запасів готівки на зберігання до уповноважених банків та проведення операцій з ними</w:t>
            </w:r>
            <w:r w:rsidR="00591889" w:rsidRPr="00B64574">
              <w:rPr>
                <w:b/>
                <w:bCs/>
                <w:lang w:val="uk"/>
              </w:rPr>
              <w:t>,</w:t>
            </w:r>
            <w:r w:rsidR="00B64574" w:rsidRPr="00B64574">
              <w:rPr>
                <w:b/>
                <w:bCs/>
                <w:lang w:val="uk"/>
              </w:rPr>
              <w:t xml:space="preserve"> затвердженого </w:t>
            </w:r>
            <w:r w:rsidR="00B64574" w:rsidRPr="00C045E7">
              <w:rPr>
                <w:b/>
                <w:bCs/>
                <w:lang w:val="uk"/>
              </w:rPr>
              <w:t>постановою Правління Національного б</w:t>
            </w:r>
            <w:r w:rsidR="00B64574">
              <w:rPr>
                <w:b/>
                <w:bCs/>
                <w:lang w:val="uk"/>
              </w:rPr>
              <w:t>анку України від 17 вересня 2021 року № 9</w:t>
            </w:r>
            <w:r w:rsidR="00B64574" w:rsidRPr="00C045E7">
              <w:rPr>
                <w:b/>
                <w:bCs/>
                <w:lang w:val="uk"/>
              </w:rPr>
              <w:t>5 (зі змінами) (далі – Положення №</w:t>
            </w:r>
            <w:r w:rsidR="00B64574">
              <w:rPr>
                <w:b/>
                <w:bCs/>
                <w:lang w:val="uk"/>
              </w:rPr>
              <w:t xml:space="preserve"> 9</w:t>
            </w:r>
            <w:r w:rsidR="00B64574" w:rsidRPr="00C045E7">
              <w:rPr>
                <w:b/>
                <w:bCs/>
                <w:lang w:val="uk"/>
              </w:rPr>
              <w:t>5)</w:t>
            </w:r>
            <w:r w:rsidR="00591889">
              <w:rPr>
                <w:b/>
                <w:bCs/>
                <w:lang w:val="uk"/>
              </w:rPr>
              <w:t xml:space="preserve"> </w:t>
            </w:r>
            <w:r w:rsidRPr="000C3961">
              <w:rPr>
                <w:bCs/>
                <w:lang w:val="uk"/>
              </w:rPr>
              <w:t>з метою забезпечення провадження Національним</w:t>
            </w:r>
            <w:r w:rsidRPr="008B14C1">
              <w:rPr>
                <w:rStyle w:val="spanrvts0"/>
                <w:lang w:val="uk" w:eastAsia="uk"/>
              </w:rPr>
              <w:t xml:space="preserve"> банком України (далі - Національний банк) депозитарної діяльності депозитарної установи та діяльності із зберігання активів пенсійних фондів.</w:t>
            </w:r>
          </w:p>
        </w:tc>
      </w:tr>
      <w:tr w:rsidR="00CD0964" w:rsidRPr="006337C7" w14:paraId="022176D8" w14:textId="77777777" w:rsidTr="00CD0964">
        <w:tc>
          <w:tcPr>
            <w:tcW w:w="5000" w:type="pct"/>
            <w:gridSpan w:val="2"/>
          </w:tcPr>
          <w:p w14:paraId="3FB79D7C" w14:textId="77777777" w:rsidR="00CD0964" w:rsidRPr="00EC3C29" w:rsidRDefault="00EC3C29" w:rsidP="00EC3C29">
            <w:pPr>
              <w:pStyle w:val="rvps7"/>
              <w:spacing w:before="150" w:after="150"/>
              <w:ind w:left="450" w:right="450"/>
              <w:rPr>
                <w:b/>
                <w:sz w:val="28"/>
                <w:szCs w:val="28"/>
                <w:lang w:val="uk"/>
              </w:rPr>
            </w:pPr>
            <w:r w:rsidRPr="00EC3C29">
              <w:rPr>
                <w:rStyle w:val="spanrvts15"/>
                <w:b w:val="0"/>
                <w:lang w:val="uk" w:eastAsia="uk"/>
              </w:rPr>
              <w:lastRenderedPageBreak/>
              <w:t>III. Порядок оформлення, подання та приймання розпоряджень і документів від депонентів, номінальних утримувачів</w:t>
            </w:r>
          </w:p>
        </w:tc>
      </w:tr>
      <w:tr w:rsidR="00B05C8D" w:rsidRPr="006337C7" w14:paraId="1DF6727C" w14:textId="77777777" w:rsidTr="009F5763">
        <w:tc>
          <w:tcPr>
            <w:tcW w:w="2471" w:type="pct"/>
          </w:tcPr>
          <w:p w14:paraId="266C2E8A" w14:textId="77777777" w:rsidR="00B05C8D" w:rsidRPr="00524B14" w:rsidRDefault="00B05C8D" w:rsidP="00B05C8D">
            <w:pPr>
              <w:rPr>
                <w:rFonts w:ascii="Times New Roman" w:hAnsi="Times New Roman" w:cs="Times New Roman"/>
                <w:sz w:val="28"/>
                <w:szCs w:val="28"/>
              </w:rPr>
            </w:pPr>
          </w:p>
        </w:tc>
        <w:tc>
          <w:tcPr>
            <w:tcW w:w="2529" w:type="pct"/>
          </w:tcPr>
          <w:p w14:paraId="1F4223E6" w14:textId="0CFAD675" w:rsidR="00EC3C29" w:rsidRPr="00C80BA1" w:rsidRDefault="00EC3C29" w:rsidP="00EC3C29">
            <w:pPr>
              <w:pStyle w:val="rvps2"/>
              <w:spacing w:after="150"/>
              <w:rPr>
                <w:b/>
                <w:lang w:val="uk" w:eastAsia="uk"/>
              </w:rPr>
            </w:pPr>
            <w:r w:rsidRPr="00C80BA1">
              <w:rPr>
                <w:b/>
                <w:lang w:val="uk" w:eastAsia="uk"/>
              </w:rPr>
              <w:t>35</w:t>
            </w:r>
            <w:r w:rsidRPr="00C80BA1">
              <w:rPr>
                <w:b/>
                <w:vertAlign w:val="superscript"/>
                <w:lang w:val="uk" w:eastAsia="uk"/>
              </w:rPr>
              <w:t>1</w:t>
            </w:r>
            <w:r w:rsidR="00F557D7">
              <w:rPr>
                <w:b/>
                <w:lang w:val="uk" w:eastAsia="uk"/>
              </w:rPr>
              <w:t>.</w:t>
            </w:r>
            <w:r w:rsidRPr="00C80BA1">
              <w:rPr>
                <w:b/>
                <w:lang w:val="uk" w:eastAsia="uk"/>
              </w:rPr>
              <w:t xml:space="preserve"> Вимоги пункту 35</w:t>
            </w:r>
            <w:r w:rsidR="000A19EC">
              <w:rPr>
                <w:b/>
                <w:lang w:val="uk" w:eastAsia="uk"/>
              </w:rPr>
              <w:t xml:space="preserve"> Розділу ІІІ</w:t>
            </w:r>
            <w:r w:rsidRPr="00C80BA1">
              <w:rPr>
                <w:b/>
                <w:lang w:val="uk" w:eastAsia="uk"/>
              </w:rPr>
              <w:t xml:space="preserve"> цього Положення не поширюються на:</w:t>
            </w:r>
          </w:p>
          <w:p w14:paraId="4767F822" w14:textId="309BEACF" w:rsidR="00C80BA1" w:rsidRPr="00C80BA1" w:rsidRDefault="00C80BA1" w:rsidP="00C80BA1">
            <w:pPr>
              <w:pStyle w:val="rvps2"/>
              <w:spacing w:after="150"/>
              <w:rPr>
                <w:b/>
                <w:lang w:val="uk-UA" w:eastAsia="uk"/>
              </w:rPr>
            </w:pPr>
            <w:r w:rsidRPr="00C80BA1">
              <w:rPr>
                <w:b/>
                <w:lang w:val="uk" w:eastAsia="uk"/>
              </w:rPr>
              <w:t xml:space="preserve">1) </w:t>
            </w:r>
            <w:r w:rsidRPr="00C80BA1">
              <w:rPr>
                <w:rStyle w:val="spanrvts0"/>
                <w:b/>
                <w:lang w:val="uk-UA" w:eastAsia="uk"/>
              </w:rPr>
              <w:t xml:space="preserve">виплати доходів та/або виплати </w:t>
            </w:r>
            <w:r w:rsidR="007225C7">
              <w:rPr>
                <w:rStyle w:val="spanrvts0"/>
                <w:b/>
                <w:lang w:val="uk-UA" w:eastAsia="uk"/>
              </w:rPr>
              <w:t>погашення</w:t>
            </w:r>
            <w:r w:rsidRPr="00C80BA1">
              <w:rPr>
                <w:rStyle w:val="spanrvts0"/>
                <w:b/>
                <w:lang w:val="uk-UA" w:eastAsia="uk"/>
              </w:rPr>
              <w:t xml:space="preserve"> за цінними паперами, які заблоковані на користь Національного банку, </w:t>
            </w:r>
            <w:r w:rsidR="006104F7">
              <w:rPr>
                <w:rStyle w:val="spanrvts0"/>
                <w:b/>
                <w:lang w:val="uk-UA" w:eastAsia="uk"/>
              </w:rPr>
              <w:t xml:space="preserve">та </w:t>
            </w:r>
            <w:r w:rsidRPr="00C80BA1">
              <w:rPr>
                <w:rStyle w:val="spanrvts0"/>
                <w:b/>
                <w:lang w:val="uk-UA" w:eastAsia="uk"/>
              </w:rPr>
              <w:t>здійсню</w:t>
            </w:r>
            <w:r w:rsidR="006104F7">
              <w:rPr>
                <w:rStyle w:val="spanrvts0"/>
                <w:b/>
                <w:lang w:val="uk-UA" w:eastAsia="uk"/>
              </w:rPr>
              <w:t>ються</w:t>
            </w:r>
            <w:r w:rsidRPr="00C80BA1">
              <w:rPr>
                <w:rStyle w:val="spanrvts0"/>
                <w:b/>
                <w:lang w:val="uk-UA" w:eastAsia="uk"/>
              </w:rPr>
              <w:t xml:space="preserve"> </w:t>
            </w:r>
            <w:r w:rsidR="00C045E7">
              <w:rPr>
                <w:rStyle w:val="spanrvts0"/>
                <w:b/>
                <w:lang w:val="uk-UA" w:eastAsia="uk"/>
              </w:rPr>
              <w:t>відповідно</w:t>
            </w:r>
            <w:r w:rsidR="000A19EC">
              <w:rPr>
                <w:rStyle w:val="spanrvts0"/>
                <w:b/>
                <w:lang w:val="uk-UA" w:eastAsia="uk"/>
              </w:rPr>
              <w:t xml:space="preserve"> до вимог Положення №</w:t>
            </w:r>
            <w:r w:rsidR="0041456F">
              <w:rPr>
                <w:rStyle w:val="spanrvts0"/>
                <w:b/>
                <w:lang w:val="uk-UA" w:eastAsia="uk"/>
              </w:rPr>
              <w:t xml:space="preserve"> </w:t>
            </w:r>
            <w:r w:rsidR="000A19EC">
              <w:rPr>
                <w:rStyle w:val="spanrvts0"/>
                <w:b/>
                <w:lang w:val="uk-UA" w:eastAsia="uk"/>
              </w:rPr>
              <w:t>615,</w:t>
            </w:r>
            <w:r w:rsidR="00EB3262">
              <w:rPr>
                <w:rStyle w:val="spanrvts0"/>
                <w:b/>
                <w:lang w:val="uk-UA" w:eastAsia="uk"/>
              </w:rPr>
              <w:t xml:space="preserve"> </w:t>
            </w:r>
            <w:r w:rsidR="00EB3262">
              <w:rPr>
                <w:b/>
                <w:bCs/>
                <w:lang w:val="uk"/>
              </w:rPr>
              <w:t>Положення № 411, Положення № 67 та</w:t>
            </w:r>
            <w:r w:rsidR="000A19EC">
              <w:rPr>
                <w:rStyle w:val="spanrvts0"/>
                <w:b/>
                <w:lang w:val="uk-UA" w:eastAsia="uk"/>
              </w:rPr>
              <w:t xml:space="preserve"> </w:t>
            </w:r>
            <w:r w:rsidR="0041456F">
              <w:rPr>
                <w:b/>
                <w:bCs/>
                <w:lang w:val="uk"/>
              </w:rPr>
              <w:t>Положення</w:t>
            </w:r>
            <w:r w:rsidR="00EB3262">
              <w:rPr>
                <w:b/>
                <w:bCs/>
                <w:lang w:val="uk"/>
              </w:rPr>
              <w:t xml:space="preserve"> № 95</w:t>
            </w:r>
            <w:r w:rsidR="00EB3262">
              <w:rPr>
                <w:rStyle w:val="spanrvts0"/>
                <w:b/>
                <w:lang w:val="uk-UA" w:eastAsia="uk"/>
              </w:rPr>
              <w:t>.</w:t>
            </w:r>
            <w:r w:rsidR="00B60160" w:rsidRPr="005C4D47">
              <w:rPr>
                <w:rStyle w:val="spanrvts0"/>
                <w:b/>
                <w:lang w:val="uk-UA" w:eastAsia="uk"/>
              </w:rPr>
              <w:t xml:space="preserve"> </w:t>
            </w:r>
            <w:r w:rsidR="005C4D47">
              <w:rPr>
                <w:rStyle w:val="spanrvts0"/>
                <w:b/>
                <w:lang w:val="uk-UA" w:eastAsia="uk"/>
              </w:rPr>
              <w:t xml:space="preserve">Виплати </w:t>
            </w:r>
            <w:r w:rsidR="0001511E">
              <w:rPr>
                <w:rStyle w:val="spanrvts0"/>
                <w:b/>
                <w:lang w:val="uk-UA" w:eastAsia="uk"/>
              </w:rPr>
              <w:t xml:space="preserve">доходів </w:t>
            </w:r>
            <w:r w:rsidR="005C4D47">
              <w:rPr>
                <w:rStyle w:val="spanrvts0"/>
                <w:b/>
                <w:lang w:val="uk-UA" w:eastAsia="uk"/>
              </w:rPr>
              <w:t>та/або виплати погашення за цінними паперами</w:t>
            </w:r>
            <w:r w:rsidR="0001511E">
              <w:rPr>
                <w:rStyle w:val="spanrvts0"/>
                <w:b/>
                <w:lang w:val="uk-UA" w:eastAsia="uk"/>
              </w:rPr>
              <w:t>,</w:t>
            </w:r>
            <w:r w:rsidR="005C4D47">
              <w:rPr>
                <w:rStyle w:val="spanrvts0"/>
                <w:b/>
                <w:lang w:val="uk-UA" w:eastAsia="uk"/>
              </w:rPr>
              <w:t xml:space="preserve"> </w:t>
            </w:r>
            <w:r w:rsidR="00AF1027">
              <w:rPr>
                <w:rStyle w:val="spanrvts0"/>
                <w:b/>
                <w:lang w:val="uk-UA" w:eastAsia="uk"/>
              </w:rPr>
              <w:t xml:space="preserve">які входять до гарантійного фонду за операціями </w:t>
            </w:r>
            <w:proofErr w:type="spellStart"/>
            <w:r w:rsidR="00AF1027">
              <w:rPr>
                <w:rStyle w:val="spanrvts0"/>
                <w:b/>
                <w:lang w:val="uk-UA" w:eastAsia="uk"/>
              </w:rPr>
              <w:t>своп</w:t>
            </w:r>
            <w:proofErr w:type="spellEnd"/>
            <w:r w:rsidR="00AF1027">
              <w:rPr>
                <w:rStyle w:val="spanrvts0"/>
                <w:b/>
                <w:lang w:val="uk-UA" w:eastAsia="uk"/>
              </w:rPr>
              <w:t xml:space="preserve"> процентної ставки, здійснюються</w:t>
            </w:r>
            <w:r w:rsidR="005C4D47">
              <w:rPr>
                <w:rStyle w:val="spanrvts0"/>
                <w:b/>
                <w:lang w:val="uk-UA" w:eastAsia="uk"/>
              </w:rPr>
              <w:t xml:space="preserve"> </w:t>
            </w:r>
            <w:r w:rsidR="006104F7" w:rsidRPr="005C4D47">
              <w:rPr>
                <w:rStyle w:val="spanrvts0"/>
                <w:b/>
                <w:lang w:val="uk-UA" w:eastAsia="uk"/>
              </w:rPr>
              <w:t xml:space="preserve">депозитарною установою </w:t>
            </w:r>
            <w:r w:rsidR="00964483" w:rsidRPr="005C4D47">
              <w:rPr>
                <w:rStyle w:val="spanrvts0"/>
                <w:b/>
                <w:lang w:val="uk-UA" w:eastAsia="uk"/>
              </w:rPr>
              <w:t xml:space="preserve">Національного банку </w:t>
            </w:r>
            <w:r w:rsidR="00B60160" w:rsidRPr="005C4D47">
              <w:rPr>
                <w:rStyle w:val="spanrvts0"/>
                <w:b/>
                <w:lang w:val="uk-UA" w:eastAsia="uk"/>
              </w:rPr>
              <w:t>за умови отримання</w:t>
            </w:r>
            <w:r w:rsidR="00964483" w:rsidRPr="005C4D47">
              <w:rPr>
                <w:rStyle w:val="spanrvts0"/>
                <w:b/>
                <w:lang w:val="uk-UA" w:eastAsia="uk"/>
              </w:rPr>
              <w:t xml:space="preserve"> від </w:t>
            </w:r>
            <w:r w:rsidR="00A15A52" w:rsidRPr="005C4D47">
              <w:rPr>
                <w:rStyle w:val="spanrvts0"/>
                <w:b/>
                <w:lang w:val="uk-UA" w:eastAsia="uk"/>
              </w:rPr>
              <w:t>Національного банку</w:t>
            </w:r>
            <w:r w:rsidR="000A3EE5">
              <w:rPr>
                <w:rStyle w:val="spanrvts0"/>
                <w:b/>
                <w:lang w:val="uk-UA" w:eastAsia="uk"/>
              </w:rPr>
              <w:t xml:space="preserve">, </w:t>
            </w:r>
            <w:r w:rsidR="005479EE" w:rsidRPr="005C4D47">
              <w:rPr>
                <w:rStyle w:val="spanrvts0"/>
                <w:b/>
                <w:lang w:val="uk-UA" w:eastAsia="uk"/>
              </w:rPr>
              <w:t xml:space="preserve">повідомлення </w:t>
            </w:r>
            <w:r w:rsidR="0001511E">
              <w:rPr>
                <w:rStyle w:val="spanrvts0"/>
                <w:b/>
                <w:lang w:val="uk-UA" w:eastAsia="uk"/>
              </w:rPr>
              <w:t>про</w:t>
            </w:r>
            <w:r w:rsidR="0001511E" w:rsidRPr="005C4D47">
              <w:rPr>
                <w:rStyle w:val="spanrvts0"/>
                <w:b/>
                <w:lang w:val="uk-UA" w:eastAsia="uk"/>
              </w:rPr>
              <w:t xml:space="preserve"> згод</w:t>
            </w:r>
            <w:r w:rsidR="0001511E">
              <w:rPr>
                <w:rStyle w:val="spanrvts0"/>
                <w:b/>
                <w:lang w:val="uk-UA" w:eastAsia="uk"/>
              </w:rPr>
              <w:t>у</w:t>
            </w:r>
            <w:r w:rsidR="0001511E" w:rsidRPr="005C4D47">
              <w:rPr>
                <w:rStyle w:val="spanrvts0"/>
                <w:b/>
                <w:lang w:val="uk-UA" w:eastAsia="uk"/>
              </w:rPr>
              <w:t xml:space="preserve"> </w:t>
            </w:r>
            <w:r w:rsidR="00B60160" w:rsidRPr="005C4D47">
              <w:rPr>
                <w:rStyle w:val="spanrvts0"/>
                <w:b/>
                <w:lang w:val="uk-UA" w:eastAsia="uk"/>
              </w:rPr>
              <w:t xml:space="preserve">депонента та </w:t>
            </w:r>
            <w:r w:rsidR="00DB6FDF">
              <w:rPr>
                <w:rStyle w:val="spanrvts0"/>
                <w:b/>
                <w:lang w:val="uk-UA" w:eastAsia="uk"/>
              </w:rPr>
              <w:t>Національного банку</w:t>
            </w:r>
            <w:r w:rsidR="00B60160" w:rsidRPr="005C4D47">
              <w:rPr>
                <w:rStyle w:val="spanrvts0"/>
                <w:b/>
                <w:lang w:val="uk-UA" w:eastAsia="uk"/>
              </w:rPr>
              <w:t xml:space="preserve"> </w:t>
            </w:r>
            <w:r w:rsidR="00546616">
              <w:rPr>
                <w:rStyle w:val="spanrvts0"/>
                <w:b/>
                <w:lang w:val="uk-UA" w:eastAsia="uk"/>
              </w:rPr>
              <w:t>щодо</w:t>
            </w:r>
            <w:r w:rsidR="00B60160" w:rsidRPr="005C4D47">
              <w:rPr>
                <w:rStyle w:val="spanrvts0"/>
                <w:b/>
                <w:lang w:val="uk-UA" w:eastAsia="uk"/>
              </w:rPr>
              <w:t xml:space="preserve"> </w:t>
            </w:r>
            <w:r w:rsidR="00DB6FDF">
              <w:rPr>
                <w:rStyle w:val="spanrvts0"/>
                <w:b/>
                <w:lang w:val="uk-UA" w:eastAsia="uk"/>
              </w:rPr>
              <w:t>перерахування</w:t>
            </w:r>
            <w:r w:rsidR="00AF1027">
              <w:rPr>
                <w:rStyle w:val="spanrvts0"/>
                <w:b/>
                <w:lang w:val="uk-UA" w:eastAsia="uk"/>
              </w:rPr>
              <w:t xml:space="preserve"> зазначених виплат</w:t>
            </w:r>
            <w:r w:rsidR="00B60160" w:rsidRPr="005C4D47">
              <w:rPr>
                <w:rStyle w:val="spanrvts0"/>
                <w:b/>
                <w:lang w:val="uk-UA" w:eastAsia="uk"/>
              </w:rPr>
              <w:t xml:space="preserve"> на</w:t>
            </w:r>
            <w:r w:rsidR="00546616">
              <w:rPr>
                <w:rStyle w:val="spanrvts0"/>
                <w:b/>
                <w:lang w:val="uk-UA" w:eastAsia="uk"/>
              </w:rPr>
              <w:t xml:space="preserve"> окремі рахунки </w:t>
            </w:r>
            <w:r w:rsidR="005479EE">
              <w:rPr>
                <w:rStyle w:val="spanrvts0"/>
                <w:b/>
                <w:lang w:val="uk-UA" w:eastAsia="uk"/>
              </w:rPr>
              <w:t xml:space="preserve">банку </w:t>
            </w:r>
            <w:r w:rsidR="0001511E">
              <w:rPr>
                <w:rStyle w:val="spanrvts0"/>
                <w:b/>
                <w:lang w:val="uk-UA" w:eastAsia="uk"/>
              </w:rPr>
              <w:t>в Національному банку,</w:t>
            </w:r>
            <w:r w:rsidR="00546616">
              <w:rPr>
                <w:rStyle w:val="spanrvts0"/>
                <w:b/>
                <w:lang w:val="uk-UA" w:eastAsia="uk"/>
              </w:rPr>
              <w:t xml:space="preserve"> які використовуються</w:t>
            </w:r>
            <w:r w:rsidR="00B60160" w:rsidRPr="005C4D47">
              <w:rPr>
                <w:rStyle w:val="spanrvts0"/>
                <w:b/>
                <w:lang w:val="uk-UA" w:eastAsia="uk"/>
              </w:rPr>
              <w:t xml:space="preserve"> </w:t>
            </w:r>
            <w:r w:rsidR="00546616">
              <w:rPr>
                <w:rStyle w:val="spanrvts0"/>
                <w:b/>
                <w:lang w:val="uk-UA" w:eastAsia="uk"/>
              </w:rPr>
              <w:t>під час</w:t>
            </w:r>
            <w:r w:rsidR="00D23478" w:rsidRPr="00C80BA1">
              <w:rPr>
                <w:b/>
                <w:lang w:val="uk" w:eastAsia="uk"/>
              </w:rPr>
              <w:t xml:space="preserve"> проведення Національним банком операцій за стандартними інструментами регулювання ліквідності банківської системи</w:t>
            </w:r>
            <w:r w:rsidRPr="005C4D47">
              <w:rPr>
                <w:rStyle w:val="spanrvts0"/>
                <w:b/>
                <w:lang w:val="uk-UA" w:eastAsia="uk"/>
              </w:rPr>
              <w:t>;</w:t>
            </w:r>
          </w:p>
          <w:p w14:paraId="7AA7186C" w14:textId="01A452FD" w:rsidR="00C80BA1" w:rsidRDefault="00C80BA1" w:rsidP="00C80BA1">
            <w:pPr>
              <w:pStyle w:val="rvps2"/>
              <w:spacing w:after="150"/>
              <w:rPr>
                <w:b/>
                <w:lang w:val="uk" w:eastAsia="uk"/>
              </w:rPr>
            </w:pPr>
            <w:r w:rsidRPr="00C80BA1">
              <w:rPr>
                <w:b/>
                <w:lang w:val="uk" w:eastAsia="uk"/>
              </w:rPr>
              <w:t xml:space="preserve">2) </w:t>
            </w:r>
            <w:r w:rsidR="00BB4204">
              <w:rPr>
                <w:b/>
                <w:lang w:val="uk" w:eastAsia="uk"/>
              </w:rPr>
              <w:t xml:space="preserve">безумовні </w:t>
            </w:r>
            <w:r w:rsidRPr="00C80BA1">
              <w:rPr>
                <w:b/>
                <w:lang w:val="uk" w:eastAsia="uk"/>
              </w:rPr>
              <w:t>депозитарні операції</w:t>
            </w:r>
            <w:r w:rsidR="00B349CD">
              <w:rPr>
                <w:b/>
                <w:lang w:val="uk" w:eastAsia="uk"/>
              </w:rPr>
              <w:t xml:space="preserve"> з цінними паперами</w:t>
            </w:r>
            <w:r w:rsidR="00BB4204">
              <w:rPr>
                <w:b/>
                <w:lang w:val="uk" w:eastAsia="uk"/>
              </w:rPr>
              <w:t xml:space="preserve"> (включаючи звернення стягнення на</w:t>
            </w:r>
            <w:r w:rsidR="0001511E">
              <w:rPr>
                <w:b/>
                <w:lang w:val="uk" w:eastAsia="uk"/>
              </w:rPr>
              <w:t xml:space="preserve"> цінні папери, що є</w:t>
            </w:r>
            <w:r w:rsidR="00BB4204">
              <w:rPr>
                <w:b/>
                <w:lang w:val="uk" w:eastAsia="uk"/>
              </w:rPr>
              <w:t xml:space="preserve"> предмет</w:t>
            </w:r>
            <w:r w:rsidR="0001511E">
              <w:rPr>
                <w:b/>
                <w:lang w:val="uk" w:eastAsia="uk"/>
              </w:rPr>
              <w:t>ом</w:t>
            </w:r>
            <w:r w:rsidR="00BB4204">
              <w:rPr>
                <w:b/>
                <w:lang w:val="uk" w:eastAsia="uk"/>
              </w:rPr>
              <w:t xml:space="preserve"> застави)</w:t>
            </w:r>
            <w:r w:rsidRPr="00C80BA1">
              <w:rPr>
                <w:b/>
                <w:lang w:val="uk" w:eastAsia="uk"/>
              </w:rPr>
              <w:t>, які заблоковані на користь Національного банку</w:t>
            </w:r>
            <w:r w:rsidR="00B349CD">
              <w:rPr>
                <w:b/>
                <w:lang w:val="uk" w:eastAsia="uk"/>
              </w:rPr>
              <w:t xml:space="preserve"> </w:t>
            </w:r>
            <w:r w:rsidRPr="00C80BA1">
              <w:rPr>
                <w:b/>
                <w:lang w:val="uk" w:eastAsia="uk"/>
              </w:rPr>
              <w:t xml:space="preserve">та проводяться депозитарною установою Національного банку </w:t>
            </w:r>
            <w:r w:rsidRPr="00C80BA1">
              <w:rPr>
                <w:b/>
                <w:lang w:val="uk-UA" w:eastAsia="uk"/>
              </w:rPr>
              <w:t xml:space="preserve">з метою забезпечення виконання зобов’язань її депонентів перед Національним банком </w:t>
            </w:r>
            <w:r w:rsidRPr="00C80BA1">
              <w:rPr>
                <w:b/>
                <w:lang w:val="uk" w:eastAsia="uk"/>
              </w:rPr>
              <w:t>відповідно до</w:t>
            </w:r>
            <w:r w:rsidR="000A19EC">
              <w:rPr>
                <w:b/>
                <w:lang w:val="uk" w:eastAsia="uk"/>
              </w:rPr>
              <w:t xml:space="preserve"> вимог Положення № 615,</w:t>
            </w:r>
            <w:r w:rsidR="00EB3262">
              <w:rPr>
                <w:b/>
                <w:lang w:val="uk" w:eastAsia="uk"/>
              </w:rPr>
              <w:t xml:space="preserve"> </w:t>
            </w:r>
            <w:r w:rsidR="00EB3262">
              <w:rPr>
                <w:b/>
                <w:bCs/>
                <w:lang w:val="uk"/>
              </w:rPr>
              <w:t>Положення № 411, Положення № 67 та</w:t>
            </w:r>
            <w:r w:rsidR="000A19EC">
              <w:rPr>
                <w:b/>
                <w:lang w:val="uk" w:eastAsia="uk"/>
              </w:rPr>
              <w:t xml:space="preserve"> </w:t>
            </w:r>
            <w:r w:rsidR="00EB3262">
              <w:rPr>
                <w:b/>
                <w:bCs/>
                <w:lang w:val="uk"/>
              </w:rPr>
              <w:t>Положення № 95</w:t>
            </w:r>
            <w:r w:rsidRPr="00C80BA1">
              <w:rPr>
                <w:b/>
                <w:lang w:val="uk" w:eastAsia="uk"/>
              </w:rPr>
              <w:t>;</w:t>
            </w:r>
          </w:p>
          <w:p w14:paraId="7760F2E6" w14:textId="439493CF" w:rsidR="00470284" w:rsidRPr="00C80BA1" w:rsidRDefault="00470284" w:rsidP="00C80BA1">
            <w:pPr>
              <w:pStyle w:val="rvps2"/>
              <w:spacing w:after="150"/>
              <w:rPr>
                <w:b/>
                <w:lang w:val="uk" w:eastAsia="uk"/>
              </w:rPr>
            </w:pPr>
            <w:r>
              <w:rPr>
                <w:b/>
                <w:lang w:val="uk" w:eastAsia="uk"/>
              </w:rPr>
              <w:t xml:space="preserve">3) депозитарні операції блокування </w:t>
            </w:r>
            <w:r w:rsidRPr="00470284">
              <w:rPr>
                <w:b/>
                <w:lang w:val="uk" w:eastAsia="uk"/>
              </w:rPr>
              <w:t>цінних паперів/прав на цінні папери</w:t>
            </w:r>
            <w:r w:rsidR="00480A2B">
              <w:rPr>
                <w:b/>
                <w:lang w:val="uk" w:eastAsia="uk"/>
              </w:rPr>
              <w:t xml:space="preserve"> (та пов’язані з </w:t>
            </w:r>
            <w:r w:rsidR="000A3EE5">
              <w:rPr>
                <w:b/>
                <w:lang w:val="uk" w:eastAsia="uk"/>
              </w:rPr>
              <w:t>ними</w:t>
            </w:r>
            <w:r w:rsidR="00480A2B">
              <w:rPr>
                <w:b/>
                <w:lang w:val="uk" w:eastAsia="uk"/>
              </w:rPr>
              <w:t xml:space="preserve"> депозитарні операції)</w:t>
            </w:r>
            <w:r w:rsidRPr="00470284">
              <w:rPr>
                <w:b/>
                <w:lang w:val="uk" w:eastAsia="uk"/>
              </w:rPr>
              <w:t xml:space="preserve"> за наслідком застави на користь Національного</w:t>
            </w:r>
            <w:r w:rsidR="00972572">
              <w:rPr>
                <w:b/>
                <w:lang w:val="uk" w:eastAsia="uk"/>
              </w:rPr>
              <w:t xml:space="preserve"> банку</w:t>
            </w:r>
            <w:r w:rsidR="00F01AE5">
              <w:rPr>
                <w:b/>
                <w:lang w:val="uk" w:eastAsia="uk"/>
              </w:rPr>
              <w:t xml:space="preserve"> на рахунках у цінних паперах депонентів</w:t>
            </w:r>
            <w:r w:rsidR="000A19EC">
              <w:rPr>
                <w:b/>
                <w:lang w:val="uk" w:eastAsia="uk"/>
              </w:rPr>
              <w:t xml:space="preserve"> які</w:t>
            </w:r>
            <w:r w:rsidR="00972572">
              <w:rPr>
                <w:b/>
                <w:lang w:val="uk" w:eastAsia="uk"/>
              </w:rPr>
              <w:t xml:space="preserve"> </w:t>
            </w:r>
            <w:r w:rsidR="00EC42C9">
              <w:rPr>
                <w:b/>
                <w:lang w:val="uk" w:eastAsia="uk"/>
              </w:rPr>
              <w:t>здійснюються</w:t>
            </w:r>
            <w:r w:rsidR="00F01AE5">
              <w:rPr>
                <w:b/>
                <w:lang w:val="uk" w:eastAsia="uk"/>
              </w:rPr>
              <w:t xml:space="preserve"> депозитарною установою </w:t>
            </w:r>
            <w:r w:rsidR="00F01AE5">
              <w:rPr>
                <w:b/>
                <w:lang w:val="uk" w:eastAsia="uk"/>
              </w:rPr>
              <w:lastRenderedPageBreak/>
              <w:t>Національного банку</w:t>
            </w:r>
            <w:r w:rsidR="00EC42C9">
              <w:rPr>
                <w:b/>
                <w:lang w:val="uk" w:eastAsia="uk"/>
              </w:rPr>
              <w:t xml:space="preserve"> за умови отримання</w:t>
            </w:r>
            <w:r w:rsidR="0085498A">
              <w:rPr>
                <w:b/>
                <w:lang w:val="uk" w:eastAsia="uk"/>
              </w:rPr>
              <w:t xml:space="preserve"> </w:t>
            </w:r>
            <w:r w:rsidR="00EC42C9" w:rsidRPr="005C4D47">
              <w:rPr>
                <w:rStyle w:val="spanrvts0"/>
                <w:b/>
                <w:lang w:val="uk-UA" w:eastAsia="uk"/>
              </w:rPr>
              <w:t>від Національного банку,</w:t>
            </w:r>
            <w:r w:rsidR="00B60160">
              <w:rPr>
                <w:b/>
                <w:lang w:val="uk" w:eastAsia="uk"/>
              </w:rPr>
              <w:t xml:space="preserve"> </w:t>
            </w:r>
            <w:r w:rsidR="00EE1C9D">
              <w:rPr>
                <w:b/>
                <w:lang w:val="uk" w:eastAsia="uk"/>
              </w:rPr>
              <w:t xml:space="preserve">повідомлення </w:t>
            </w:r>
            <w:r w:rsidR="006023DF">
              <w:rPr>
                <w:b/>
                <w:lang w:val="uk" w:eastAsia="uk"/>
              </w:rPr>
              <w:t xml:space="preserve">з інформацією, що депозитарні операції здійснюються на виконання </w:t>
            </w:r>
            <w:r w:rsidR="00B60160">
              <w:rPr>
                <w:b/>
                <w:lang w:val="uk" w:eastAsia="uk"/>
              </w:rPr>
              <w:t xml:space="preserve"> вимоги</w:t>
            </w:r>
            <w:r w:rsidR="00700EBE">
              <w:rPr>
                <w:b/>
                <w:lang w:val="uk" w:eastAsia="uk"/>
              </w:rPr>
              <w:t xml:space="preserve"> (повідомлення)</w:t>
            </w:r>
            <w:r w:rsidR="00B60160">
              <w:rPr>
                <w:b/>
                <w:lang w:val="uk" w:eastAsia="uk"/>
              </w:rPr>
              <w:t xml:space="preserve"> </w:t>
            </w:r>
            <w:r w:rsidR="00546616">
              <w:rPr>
                <w:b/>
                <w:lang w:val="uk" w:eastAsia="uk"/>
              </w:rPr>
              <w:t>Національного банку</w:t>
            </w:r>
            <w:r w:rsidR="00B60160">
              <w:rPr>
                <w:b/>
                <w:lang w:val="uk" w:eastAsia="uk"/>
              </w:rPr>
              <w:t xml:space="preserve"> до депонента щодо </w:t>
            </w:r>
            <w:r w:rsidR="006023DF">
              <w:rPr>
                <w:b/>
                <w:lang w:val="uk" w:eastAsia="uk"/>
              </w:rPr>
              <w:t>включення додатков</w:t>
            </w:r>
            <w:r w:rsidR="005479EE">
              <w:rPr>
                <w:b/>
                <w:lang w:val="uk" w:eastAsia="uk"/>
              </w:rPr>
              <w:t>их активів/майна для</w:t>
            </w:r>
            <w:r w:rsidR="00B60160">
              <w:rPr>
                <w:b/>
                <w:lang w:val="uk" w:eastAsia="uk"/>
              </w:rPr>
              <w:t xml:space="preserve">  </w:t>
            </w:r>
            <w:r w:rsidR="00700EBE">
              <w:rPr>
                <w:b/>
                <w:lang w:val="uk" w:eastAsia="uk"/>
              </w:rPr>
              <w:t xml:space="preserve">забезпечення </w:t>
            </w:r>
            <w:r w:rsidR="005479EE">
              <w:rPr>
                <w:b/>
                <w:lang w:val="uk" w:eastAsia="uk"/>
              </w:rPr>
              <w:t>зобов’язань перед Національним банком</w:t>
            </w:r>
            <w:r w:rsidR="00480A2B">
              <w:rPr>
                <w:b/>
                <w:lang w:val="uk" w:eastAsia="uk"/>
              </w:rPr>
              <w:t>,</w:t>
            </w:r>
            <w:r w:rsidR="000D08F5">
              <w:rPr>
                <w:b/>
                <w:lang w:val="uk" w:eastAsia="uk"/>
              </w:rPr>
              <w:t xml:space="preserve"> у</w:t>
            </w:r>
            <w:r w:rsidR="00480A2B">
              <w:rPr>
                <w:b/>
                <w:lang w:val="uk" w:eastAsia="uk"/>
              </w:rPr>
              <w:t xml:space="preserve"> </w:t>
            </w:r>
            <w:r w:rsidR="00972572">
              <w:rPr>
                <w:b/>
                <w:lang w:val="uk" w:eastAsia="uk"/>
              </w:rPr>
              <w:t>випадках, передбачених</w:t>
            </w:r>
            <w:r w:rsidR="00786F6B">
              <w:rPr>
                <w:b/>
                <w:lang w:val="uk" w:eastAsia="uk"/>
              </w:rPr>
              <w:t xml:space="preserve"> Положенням № 615, </w:t>
            </w:r>
            <w:r w:rsidR="00B31FC8">
              <w:rPr>
                <w:b/>
                <w:bCs/>
                <w:lang w:val="uk"/>
              </w:rPr>
              <w:t>Положення № 411, Положення № 67 та Положення № 95</w:t>
            </w:r>
            <w:r w:rsidR="00972572">
              <w:rPr>
                <w:b/>
                <w:lang w:val="uk" w:eastAsia="uk"/>
              </w:rPr>
              <w:t>;</w:t>
            </w:r>
          </w:p>
          <w:p w14:paraId="5D535192" w14:textId="77777777" w:rsidR="00C80BA1" w:rsidRPr="00C80BA1" w:rsidRDefault="00274183" w:rsidP="00C80BA1">
            <w:pPr>
              <w:pStyle w:val="rvps2"/>
              <w:spacing w:after="150"/>
              <w:rPr>
                <w:b/>
                <w:lang w:val="uk-UA" w:eastAsia="uk"/>
              </w:rPr>
            </w:pPr>
            <w:r>
              <w:rPr>
                <w:b/>
                <w:lang w:val="uk-UA" w:eastAsia="uk"/>
              </w:rPr>
              <w:t>4</w:t>
            </w:r>
            <w:r w:rsidR="00C80BA1" w:rsidRPr="00C80BA1">
              <w:rPr>
                <w:b/>
                <w:lang w:val="uk-UA" w:eastAsia="uk"/>
              </w:rPr>
              <w:t>) депозитарні операції списання цінних паперів при їх погашенні;</w:t>
            </w:r>
          </w:p>
          <w:p w14:paraId="606D3D28" w14:textId="77777777" w:rsidR="00C80BA1" w:rsidRPr="00C80BA1" w:rsidRDefault="00274183" w:rsidP="00C80BA1">
            <w:pPr>
              <w:pStyle w:val="rvps2"/>
              <w:spacing w:after="150"/>
              <w:rPr>
                <w:b/>
                <w:lang w:val="uk" w:eastAsia="uk"/>
              </w:rPr>
            </w:pPr>
            <w:r>
              <w:rPr>
                <w:b/>
                <w:lang w:val="uk-UA" w:eastAsia="uk"/>
              </w:rPr>
              <w:t>5</w:t>
            </w:r>
            <w:r w:rsidR="00C80BA1" w:rsidRPr="00C80BA1">
              <w:rPr>
                <w:b/>
                <w:lang w:val="uk" w:eastAsia="uk"/>
              </w:rPr>
              <w:t>) адміністративні операції з внесення змін до анкети рахунку в цінних паперах/анкети керуючого рахунком в цінних паперах (окрім зміни реквізитів поточ</w:t>
            </w:r>
            <w:r w:rsidR="00C80BA1" w:rsidRPr="00C80BA1">
              <w:rPr>
                <w:b/>
                <w:lang w:val="uk-UA" w:eastAsia="uk"/>
              </w:rPr>
              <w:t>ного</w:t>
            </w:r>
            <w:r w:rsidR="00C80BA1" w:rsidRPr="00C80BA1">
              <w:rPr>
                <w:b/>
                <w:lang w:val="uk" w:eastAsia="uk"/>
              </w:rPr>
              <w:t xml:space="preserve"> рахунку </w:t>
            </w:r>
            <w:r w:rsidR="00C80BA1" w:rsidRPr="00C80BA1">
              <w:rPr>
                <w:b/>
                <w:lang w:val="uk"/>
              </w:rPr>
              <w:t>депонента в Національному банку, які відкритий для зарахування грошових коштів у національній та/або іноземній валюті з виплати доходів та/або погашення за цінними паперами, що є предметом застави на користь Національного банку</w:t>
            </w:r>
            <w:r w:rsidR="00C80BA1" w:rsidRPr="00C80BA1">
              <w:rPr>
                <w:b/>
                <w:lang w:val="uk" w:eastAsia="uk"/>
              </w:rPr>
              <w:t>) та закриття рахунку в цінних паперах;</w:t>
            </w:r>
          </w:p>
          <w:p w14:paraId="59D00FAE" w14:textId="77777777" w:rsidR="00F94103" w:rsidRPr="00C80BA1" w:rsidRDefault="00274183" w:rsidP="00C80BA1">
            <w:pPr>
              <w:pStyle w:val="rvps2"/>
              <w:spacing w:after="150"/>
              <w:rPr>
                <w:b/>
                <w:sz w:val="28"/>
                <w:szCs w:val="28"/>
                <w:lang w:val="uk"/>
              </w:rPr>
            </w:pPr>
            <w:r>
              <w:rPr>
                <w:b/>
                <w:lang w:val="uk" w:eastAsia="uk"/>
              </w:rPr>
              <w:t>6</w:t>
            </w:r>
            <w:r w:rsidR="00C80BA1" w:rsidRPr="00C80BA1">
              <w:rPr>
                <w:b/>
                <w:lang w:val="uk" w:eastAsia="uk"/>
              </w:rPr>
              <w:t>) інформаційні операції з підготовки та видачі виписок або довідок з рахунку в цінних паперах.</w:t>
            </w:r>
          </w:p>
        </w:tc>
      </w:tr>
      <w:tr w:rsidR="00CD0964" w:rsidRPr="006337C7" w14:paraId="238C5130" w14:textId="77777777" w:rsidTr="00CD0964">
        <w:tc>
          <w:tcPr>
            <w:tcW w:w="5000" w:type="pct"/>
            <w:gridSpan w:val="2"/>
          </w:tcPr>
          <w:p w14:paraId="1292C495" w14:textId="77777777" w:rsidR="00CD0964" w:rsidRPr="00524B14" w:rsidRDefault="00CD0964" w:rsidP="00CD0964">
            <w:pPr>
              <w:pStyle w:val="rvps7"/>
              <w:spacing w:before="150" w:after="150"/>
              <w:ind w:left="450" w:right="450"/>
              <w:rPr>
                <w:b/>
                <w:sz w:val="28"/>
                <w:szCs w:val="28"/>
                <w:highlight w:val="yellow"/>
                <w:lang w:val="uk"/>
              </w:rPr>
            </w:pPr>
            <w:r w:rsidRPr="00524B14">
              <w:rPr>
                <w:rStyle w:val="spanrvts15"/>
                <w:b w:val="0"/>
                <w:lang w:val="uk" w:eastAsia="uk"/>
              </w:rPr>
              <w:lastRenderedPageBreak/>
              <w:t>V. Умови та порядок проведення адміністративних операцій</w:t>
            </w:r>
          </w:p>
        </w:tc>
      </w:tr>
      <w:tr w:rsidR="00FE5AAD" w:rsidRPr="006337C7" w14:paraId="20ABC1C9" w14:textId="08E170C7" w:rsidTr="00F93FF6">
        <w:tc>
          <w:tcPr>
            <w:tcW w:w="2471" w:type="pct"/>
          </w:tcPr>
          <w:p w14:paraId="41524BCD" w14:textId="77777777" w:rsidR="00FE5AAD" w:rsidRDefault="00FE5AAD" w:rsidP="00FE5AAD">
            <w:pPr>
              <w:pStyle w:val="rvps2"/>
              <w:spacing w:after="150"/>
              <w:rPr>
                <w:rStyle w:val="spanrvts0"/>
                <w:lang w:val="uk" w:eastAsia="uk"/>
              </w:rPr>
            </w:pPr>
            <w:r w:rsidRPr="008B14C1">
              <w:rPr>
                <w:rStyle w:val="spanrvts0"/>
                <w:lang w:val="uk" w:eastAsia="uk"/>
              </w:rPr>
              <w:t xml:space="preserve">59. Офіційні документи, що подаються до депозитарної установи Національного банку,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їх переклад засвідчується в порядку, встановленому </w:t>
            </w:r>
            <w:r w:rsidRPr="007F7E06">
              <w:rPr>
                <w:rStyle w:val="spanrvts0"/>
                <w:lang w:val="uk" w:eastAsia="uk"/>
              </w:rPr>
              <w:t>законодавством</w:t>
            </w:r>
            <w:r w:rsidRPr="007F7E06">
              <w:rPr>
                <w:rStyle w:val="spanrvts0"/>
                <w:strike/>
                <w:lang w:val="uk" w:eastAsia="uk"/>
              </w:rPr>
              <w:t xml:space="preserve"> України</w:t>
            </w:r>
            <w:r w:rsidRPr="008B14C1">
              <w:rPr>
                <w:rStyle w:val="spanrvts0"/>
                <w:lang w:val="uk" w:eastAsia="uk"/>
              </w:rPr>
              <w:t xml:space="preserve"> щодо вчинення нотаріальних дій, та </w:t>
            </w:r>
            <w:r w:rsidRPr="008B14C1">
              <w:rPr>
                <w:rStyle w:val="spanrvts0"/>
                <w:lang w:val="uk" w:eastAsia="uk"/>
              </w:rPr>
              <w:lastRenderedPageBreak/>
              <w:t xml:space="preserve">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w:t>
            </w:r>
            <w:proofErr w:type="spellStart"/>
            <w:r w:rsidRPr="008B14C1">
              <w:rPr>
                <w:rStyle w:val="spanrvts0"/>
                <w:lang w:val="uk" w:eastAsia="uk"/>
              </w:rPr>
              <w:t>апостиля</w:t>
            </w:r>
            <w:proofErr w:type="spellEnd"/>
            <w:r w:rsidRPr="008B14C1">
              <w:rPr>
                <w:rStyle w:val="spanrvts0"/>
                <w:lang w:val="uk" w:eastAsia="uk"/>
              </w:rPr>
              <w:t xml:space="preserve">, передбаченого </w:t>
            </w:r>
            <w:hyperlink r:id="rId25" w:tgtFrame="_blank" w:history="1">
              <w:r w:rsidRPr="008B14C1">
                <w:rPr>
                  <w:rStyle w:val="arvts96"/>
                  <w:lang w:val="uk" w:eastAsia="uk"/>
                </w:rPr>
                <w:t>Конвенцією, що скасовує вимогу легалізації іноземних офіційних документів</w:t>
              </w:r>
            </w:hyperlink>
            <w:r w:rsidRPr="008B14C1">
              <w:rPr>
                <w:rStyle w:val="spanrvts0"/>
                <w:lang w:val="uk" w:eastAsia="uk"/>
              </w:rPr>
              <w:t>, від 05 жовтня 1961 року.</w:t>
            </w:r>
          </w:p>
          <w:p w14:paraId="0471E6B1" w14:textId="055534A6" w:rsidR="00874362" w:rsidRPr="00FE5AAD" w:rsidRDefault="00874362" w:rsidP="00874362">
            <w:pPr>
              <w:pStyle w:val="rvps2"/>
              <w:spacing w:after="150"/>
              <w:rPr>
                <w:rStyle w:val="spanrvts15"/>
                <w:b w:val="0"/>
                <w:bCs w:val="0"/>
                <w:sz w:val="24"/>
                <w:szCs w:val="24"/>
                <w:lang w:val="uk" w:eastAsia="uk"/>
              </w:rPr>
            </w:pPr>
            <w:r w:rsidRPr="008B14C1">
              <w:rPr>
                <w:rStyle w:val="spanrvts0"/>
                <w:lang w:val="uk" w:eastAsia="uk"/>
              </w:rPr>
              <w:t xml:space="preserve">Неофіційні документи, видані чи оформлені на території іноземної держави, не потребують обов’язкової легалізації. Неофіційні документи повинні бути перекладені на українську мову, їх переклад повинен бути засвідчений нотаріусом, посадовою особою, яка відповідно до закону має право на вчинення таких нотаріальних дій. Неофіційні документи, створені українською мовою та засвідчені на території країни їх видачі згідно із законодавством цієї країни або засвідчені шляхом проставляння </w:t>
            </w:r>
            <w:proofErr w:type="spellStart"/>
            <w:r w:rsidRPr="008B14C1">
              <w:rPr>
                <w:rStyle w:val="spanrvts0"/>
                <w:lang w:val="uk" w:eastAsia="uk"/>
              </w:rPr>
              <w:t>апостиля</w:t>
            </w:r>
            <w:proofErr w:type="spellEnd"/>
            <w:r w:rsidRPr="008B14C1">
              <w:rPr>
                <w:rStyle w:val="spanrvts0"/>
                <w:lang w:val="uk" w:eastAsia="uk"/>
              </w:rPr>
              <w:t xml:space="preserve"> згідно з міжнародними договорами України, не потребують додаткового перекладу чи засвідчення.</w:t>
            </w:r>
          </w:p>
        </w:tc>
        <w:tc>
          <w:tcPr>
            <w:tcW w:w="2529" w:type="pct"/>
          </w:tcPr>
          <w:p w14:paraId="75E03DF2" w14:textId="35C37990" w:rsidR="00FE5AAD" w:rsidRDefault="00FE5AAD" w:rsidP="00FE5AAD">
            <w:pPr>
              <w:pStyle w:val="rvps7"/>
              <w:spacing w:after="150"/>
              <w:jc w:val="both"/>
              <w:rPr>
                <w:rStyle w:val="spanrvts0"/>
                <w:lang w:val="uk" w:eastAsia="uk"/>
              </w:rPr>
            </w:pPr>
            <w:r w:rsidRPr="008B14C1">
              <w:rPr>
                <w:rStyle w:val="spanrvts0"/>
                <w:lang w:val="uk" w:eastAsia="uk"/>
              </w:rPr>
              <w:lastRenderedPageBreak/>
              <w:t>59. Офіційні документи, що подаються до депозитарної установи Національного банку,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w:t>
            </w:r>
            <w:r w:rsidRPr="00FE5AAD">
              <w:rPr>
                <w:rStyle w:val="spanrvts0"/>
                <w:lang w:val="uk" w:eastAsia="uk"/>
              </w:rPr>
              <w:t xml:space="preserve"> </w:t>
            </w:r>
            <w:r w:rsidRPr="00FE5AAD">
              <w:rPr>
                <w:rStyle w:val="spanrvts0"/>
                <w:b/>
                <w:lang w:val="uk" w:eastAsia="uk"/>
              </w:rPr>
              <w:t>(крім документів, складених англійською мовою у випадках, передбачених абзацом третім пункту</w:t>
            </w:r>
            <w:r w:rsidR="006A54B5">
              <w:rPr>
                <w:rStyle w:val="spanrvts0"/>
                <w:b/>
                <w:lang w:val="uk" w:eastAsia="uk"/>
              </w:rPr>
              <w:t xml:space="preserve"> 59 розділу </w:t>
            </w:r>
            <w:r w:rsidR="006A54B5">
              <w:rPr>
                <w:rStyle w:val="spanrvts0"/>
                <w:b/>
                <w:lang w:eastAsia="uk"/>
              </w:rPr>
              <w:t>V</w:t>
            </w:r>
            <w:r w:rsidR="006A54B5">
              <w:rPr>
                <w:rStyle w:val="spanrvts0"/>
                <w:b/>
                <w:lang w:val="uk-UA" w:eastAsia="uk"/>
              </w:rPr>
              <w:t xml:space="preserve"> цього </w:t>
            </w:r>
            <w:r w:rsidR="006A54B5">
              <w:rPr>
                <w:rStyle w:val="spanrvts0"/>
                <w:b/>
                <w:lang w:val="uk-UA" w:eastAsia="uk"/>
              </w:rPr>
              <w:lastRenderedPageBreak/>
              <w:t>Положення</w:t>
            </w:r>
            <w:r w:rsidRPr="00FE5AAD">
              <w:rPr>
                <w:rStyle w:val="spanrvts0"/>
                <w:b/>
                <w:lang w:val="uk" w:eastAsia="uk"/>
              </w:rPr>
              <w:t>)</w:t>
            </w:r>
            <w:r w:rsidRPr="008B14C1">
              <w:rPr>
                <w:rStyle w:val="spanrvts0"/>
                <w:lang w:val="uk" w:eastAsia="uk"/>
              </w:rPr>
              <w:t>, їх переклад засвідчується в порядк</w:t>
            </w:r>
            <w:r>
              <w:rPr>
                <w:rStyle w:val="spanrvts0"/>
                <w:lang w:val="uk" w:eastAsia="uk"/>
              </w:rPr>
              <w:t>у, встановленому законодавством</w:t>
            </w:r>
            <w:r w:rsidRPr="008B14C1">
              <w:rPr>
                <w:rStyle w:val="spanrvts0"/>
                <w:lang w:val="uk" w:eastAsia="uk"/>
              </w:rPr>
              <w:t xml:space="preserve">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w:t>
            </w:r>
            <w:proofErr w:type="spellStart"/>
            <w:r w:rsidRPr="008B14C1">
              <w:rPr>
                <w:rStyle w:val="spanrvts0"/>
                <w:lang w:val="uk" w:eastAsia="uk"/>
              </w:rPr>
              <w:t>апостиля</w:t>
            </w:r>
            <w:proofErr w:type="spellEnd"/>
            <w:r w:rsidRPr="008B14C1">
              <w:rPr>
                <w:rStyle w:val="spanrvts0"/>
                <w:lang w:val="uk" w:eastAsia="uk"/>
              </w:rPr>
              <w:t xml:space="preserve">, передбаченого </w:t>
            </w:r>
            <w:hyperlink r:id="rId26" w:tgtFrame="_blank" w:history="1">
              <w:r w:rsidRPr="008B14C1">
                <w:rPr>
                  <w:rStyle w:val="arvts96"/>
                  <w:lang w:val="uk" w:eastAsia="uk"/>
                </w:rPr>
                <w:t>Конвенцією, що скасовує вимогу легалізації іноземних офіційних документів</w:t>
              </w:r>
            </w:hyperlink>
            <w:r w:rsidRPr="008B14C1">
              <w:rPr>
                <w:rStyle w:val="spanrvts0"/>
                <w:lang w:val="uk" w:eastAsia="uk"/>
              </w:rPr>
              <w:t>, від 05 жовтня 1961 року.</w:t>
            </w:r>
          </w:p>
          <w:p w14:paraId="37F2A33D" w14:textId="36ED1AFB" w:rsidR="00874362" w:rsidRDefault="00874362" w:rsidP="00874362">
            <w:pPr>
              <w:pStyle w:val="rvps2"/>
              <w:spacing w:after="150"/>
              <w:rPr>
                <w:rStyle w:val="spanrvts0"/>
                <w:b/>
                <w:lang w:val="uk" w:eastAsia="uk"/>
              </w:rPr>
            </w:pPr>
            <w:r w:rsidRPr="008B14C1">
              <w:rPr>
                <w:rStyle w:val="spanrvts0"/>
                <w:lang w:val="uk" w:eastAsia="uk"/>
              </w:rPr>
              <w:t xml:space="preserve">Неофіційні документи, видані чи оформлені на території іноземної держави, не потребують обов’язкової легалізації. Неофіційні документи повинні бути перекладені на українську мову, їх переклад повинен бути засвідчений нотаріусом, посадовою особою, яка відповідно до закону має право на вчинення таких нотаріальних дій. Неофіційні документи, створені українською мовою та засвідчені на території країни їх видачі згідно із законодавством цієї країни або засвідчені шляхом проставляння </w:t>
            </w:r>
            <w:proofErr w:type="spellStart"/>
            <w:r w:rsidRPr="008B14C1">
              <w:rPr>
                <w:rStyle w:val="spanrvts0"/>
                <w:lang w:val="uk" w:eastAsia="uk"/>
              </w:rPr>
              <w:t>апостиля</w:t>
            </w:r>
            <w:proofErr w:type="spellEnd"/>
            <w:r w:rsidRPr="008B14C1">
              <w:rPr>
                <w:rStyle w:val="spanrvts0"/>
                <w:lang w:val="uk" w:eastAsia="uk"/>
              </w:rPr>
              <w:t xml:space="preserve"> згідно з міжнародними договорами України, не потребують додаткового перекладу чи засвідчення.</w:t>
            </w:r>
          </w:p>
          <w:p w14:paraId="4BB035B2" w14:textId="6BC9CE0C" w:rsidR="00922E5C" w:rsidRPr="00922E5C" w:rsidRDefault="00922E5C" w:rsidP="00922E5C">
            <w:pPr>
              <w:pStyle w:val="rvps2"/>
              <w:spacing w:after="150"/>
              <w:rPr>
                <w:rStyle w:val="spanrvts15"/>
                <w:b w:val="0"/>
                <w:bCs w:val="0"/>
                <w:sz w:val="24"/>
                <w:szCs w:val="24"/>
                <w:lang w:val="uk" w:eastAsia="uk"/>
              </w:rPr>
            </w:pPr>
            <w:r w:rsidRPr="00922E5C">
              <w:rPr>
                <w:rStyle w:val="spanrvts0"/>
                <w:b/>
                <w:lang w:val="uk" w:eastAsia="uk"/>
              </w:rPr>
              <w:t>Офіційні та неофіційні документи, що подаються до депозитарної установи Національного банку, які були видані чи оформлені на території іноземної держави, складені англійською мовою, не потребують обов’язкового перекладу на українську мову.</w:t>
            </w:r>
          </w:p>
        </w:tc>
      </w:tr>
      <w:tr w:rsidR="00CD0964" w:rsidRPr="006337C7" w14:paraId="1CF86FFA" w14:textId="77777777" w:rsidTr="009F5763">
        <w:tc>
          <w:tcPr>
            <w:tcW w:w="2471" w:type="pct"/>
          </w:tcPr>
          <w:p w14:paraId="591355BC" w14:textId="77777777" w:rsidR="00CD0964" w:rsidRDefault="00EC3C29" w:rsidP="00EC3C29">
            <w:pPr>
              <w:pStyle w:val="rvps2"/>
              <w:spacing w:after="150"/>
              <w:rPr>
                <w:lang w:val="uk" w:eastAsia="uk"/>
              </w:rPr>
            </w:pPr>
            <w:r>
              <w:rPr>
                <w:lang w:val="uk" w:eastAsia="uk"/>
              </w:rPr>
              <w:lastRenderedPageBreak/>
              <w:t xml:space="preserve">63. </w:t>
            </w:r>
            <w:r w:rsidRPr="00CE75B1">
              <w:rPr>
                <w:strike/>
                <w:lang w:val="uk" w:eastAsia="uk"/>
              </w:rPr>
              <w:t>Депозитарна установа Національного банку приймає документи на відкриття рахунку в цінних паперах / внесення змін до анкети рахунку в цінних паперах в електронній формі (крім Договору) за умови накладення КЕП керівника юридичної особи на документи.</w:t>
            </w:r>
          </w:p>
          <w:p w14:paraId="55CCE915" w14:textId="77777777" w:rsidR="00EC3C29" w:rsidRPr="00B349CD" w:rsidRDefault="00EC3C29" w:rsidP="00EC3C29">
            <w:pPr>
              <w:pStyle w:val="rvps2"/>
              <w:spacing w:after="150"/>
              <w:rPr>
                <w:strike/>
                <w:sz w:val="28"/>
                <w:szCs w:val="28"/>
                <w:lang w:val="uk"/>
              </w:rPr>
            </w:pPr>
            <w:r w:rsidRPr="00B349CD">
              <w:rPr>
                <w:strike/>
                <w:lang w:val="uk" w:eastAsia="uk"/>
              </w:rPr>
              <w:t>Анкета рахунку в цінних паперах послідовно підписується шляхом накладення КЕП розпорядників рахунку в цінних паперах, які в ній зазначені, та засвідчується КЕП керівника цієї юридичної особи.</w:t>
            </w:r>
          </w:p>
        </w:tc>
        <w:tc>
          <w:tcPr>
            <w:tcW w:w="2529" w:type="pct"/>
          </w:tcPr>
          <w:p w14:paraId="3116B807" w14:textId="77777777" w:rsidR="00CE75B1" w:rsidRDefault="00EC3C29" w:rsidP="00CE75B1">
            <w:pPr>
              <w:pStyle w:val="rvps2"/>
              <w:spacing w:after="150"/>
              <w:rPr>
                <w:lang w:val="uk" w:eastAsia="uk"/>
              </w:rPr>
            </w:pPr>
            <w:r>
              <w:rPr>
                <w:lang w:val="uk" w:eastAsia="uk"/>
              </w:rPr>
              <w:t xml:space="preserve">63. </w:t>
            </w:r>
          </w:p>
          <w:p w14:paraId="4F9E9F83" w14:textId="77777777" w:rsidR="00CE75B1" w:rsidRDefault="00CE75B1" w:rsidP="00CE75B1">
            <w:pPr>
              <w:pStyle w:val="rvps2"/>
              <w:spacing w:after="150"/>
              <w:rPr>
                <w:lang w:val="uk" w:eastAsia="uk"/>
              </w:rPr>
            </w:pPr>
          </w:p>
          <w:p w14:paraId="135A3C8F" w14:textId="77777777" w:rsidR="00CE75B1" w:rsidRDefault="00CE75B1" w:rsidP="00CE75B1">
            <w:pPr>
              <w:pStyle w:val="rvps2"/>
              <w:spacing w:after="150"/>
              <w:rPr>
                <w:lang w:val="uk" w:eastAsia="uk"/>
              </w:rPr>
            </w:pPr>
          </w:p>
          <w:p w14:paraId="07D1F6DF" w14:textId="1826BE40" w:rsidR="00EC3C29" w:rsidRPr="00EC3C29" w:rsidRDefault="00CE75B1" w:rsidP="007F7E06">
            <w:pPr>
              <w:pStyle w:val="rvps2"/>
              <w:spacing w:after="150"/>
              <w:rPr>
                <w:sz w:val="28"/>
                <w:szCs w:val="28"/>
                <w:highlight w:val="yellow"/>
                <w:lang w:val="uk"/>
              </w:rPr>
            </w:pPr>
            <w:r w:rsidRPr="00CE75B1">
              <w:rPr>
                <w:b/>
                <w:lang w:val="uk-UA" w:eastAsia="uk"/>
              </w:rPr>
              <w:t>Депонент / керуючий рахунком у цінних паперах, при подачі документів для відкриття рахунку в цінних паперах в електронній формі,</w:t>
            </w:r>
            <w:r w:rsidR="0015739A">
              <w:rPr>
                <w:b/>
                <w:lang w:val="uk-UA" w:eastAsia="uk"/>
              </w:rPr>
              <w:t xml:space="preserve"> </w:t>
            </w:r>
            <w:commentRangeStart w:id="1"/>
            <w:commentRangeStart w:id="2"/>
            <w:r w:rsidR="007F7E06">
              <w:rPr>
                <w:b/>
                <w:lang w:val="uk-UA" w:eastAsia="uk"/>
              </w:rPr>
              <w:t>забезпечує підписання</w:t>
            </w:r>
            <w:r w:rsidR="007F7E06" w:rsidRPr="00CE75B1">
              <w:rPr>
                <w:b/>
                <w:lang w:val="uk" w:eastAsia="uk"/>
              </w:rPr>
              <w:t xml:space="preserve"> </w:t>
            </w:r>
            <w:commentRangeEnd w:id="1"/>
            <w:commentRangeEnd w:id="2"/>
            <w:r w:rsidR="007F7E06" w:rsidRPr="00CE75B1">
              <w:rPr>
                <w:b/>
                <w:lang w:val="uk" w:eastAsia="uk"/>
              </w:rPr>
              <w:t>анкет</w:t>
            </w:r>
            <w:r w:rsidR="007F7E06">
              <w:rPr>
                <w:b/>
                <w:lang w:val="uk" w:eastAsia="uk"/>
              </w:rPr>
              <w:t>и</w:t>
            </w:r>
            <w:r w:rsidR="007F7E06" w:rsidRPr="00CE75B1">
              <w:rPr>
                <w:b/>
                <w:lang w:val="uk" w:eastAsia="uk"/>
              </w:rPr>
              <w:t xml:space="preserve"> </w:t>
            </w:r>
            <w:r w:rsidR="009572BD">
              <w:rPr>
                <w:rStyle w:val="a7"/>
                <w:rFonts w:asciiTheme="minorHAnsi" w:eastAsiaTheme="minorHAnsi" w:hAnsiTheme="minorHAnsi" w:cstheme="minorBidi"/>
                <w:lang w:val="uk-UA"/>
              </w:rPr>
              <w:commentReference w:id="1"/>
            </w:r>
            <w:r w:rsidR="007F7E06">
              <w:rPr>
                <w:rStyle w:val="a7"/>
                <w:rFonts w:asciiTheme="minorHAnsi" w:eastAsiaTheme="minorHAnsi" w:hAnsiTheme="minorHAnsi" w:cstheme="minorBidi"/>
                <w:lang w:val="uk-UA"/>
              </w:rPr>
              <w:commentReference w:id="2"/>
            </w:r>
            <w:r w:rsidR="00EC3C29" w:rsidRPr="00CE75B1">
              <w:rPr>
                <w:b/>
                <w:lang w:val="uk" w:eastAsia="uk"/>
              </w:rPr>
              <w:t>рахунку в цінних паперах/</w:t>
            </w:r>
            <w:r w:rsidR="007F7E06" w:rsidRPr="00CE75B1">
              <w:rPr>
                <w:b/>
                <w:lang w:val="uk" w:eastAsia="uk"/>
              </w:rPr>
              <w:t>анкет</w:t>
            </w:r>
            <w:r w:rsidR="007F7E06">
              <w:rPr>
                <w:b/>
                <w:lang w:val="uk" w:eastAsia="uk"/>
              </w:rPr>
              <w:t>и</w:t>
            </w:r>
            <w:r w:rsidR="007F7E06" w:rsidRPr="00CE75B1">
              <w:rPr>
                <w:b/>
                <w:lang w:val="uk" w:eastAsia="uk"/>
              </w:rPr>
              <w:t xml:space="preserve"> </w:t>
            </w:r>
            <w:r w:rsidR="00EC3C29" w:rsidRPr="00CE75B1">
              <w:rPr>
                <w:b/>
                <w:lang w:val="uk" w:eastAsia="uk"/>
              </w:rPr>
              <w:t>керуючого рахунком у цінних паперах шляхом</w:t>
            </w:r>
            <w:r w:rsidR="0015739A">
              <w:rPr>
                <w:b/>
                <w:lang w:val="uk" w:eastAsia="uk"/>
              </w:rPr>
              <w:t xml:space="preserve"> </w:t>
            </w:r>
            <w:r w:rsidR="0015739A">
              <w:rPr>
                <w:b/>
                <w:lang w:val="uk" w:eastAsia="uk"/>
              </w:rPr>
              <w:lastRenderedPageBreak/>
              <w:t>послідовного</w:t>
            </w:r>
            <w:r w:rsidR="00EC3C29" w:rsidRPr="00CE75B1">
              <w:rPr>
                <w:b/>
                <w:lang w:val="uk" w:eastAsia="uk"/>
              </w:rPr>
              <w:t xml:space="preserve"> накладення КЕП розпорядників рахунку в цінних паперах, які в ній зазначен</w:t>
            </w:r>
            <w:r w:rsidRPr="00CE75B1">
              <w:rPr>
                <w:b/>
                <w:lang w:val="uk" w:eastAsia="uk"/>
              </w:rPr>
              <w:t xml:space="preserve">і, </w:t>
            </w:r>
            <w:commentRangeStart w:id="3"/>
            <w:commentRangeStart w:id="4"/>
            <w:commentRangeStart w:id="5"/>
            <w:r w:rsidRPr="00CE75B1">
              <w:rPr>
                <w:b/>
                <w:lang w:val="uk" w:eastAsia="uk"/>
              </w:rPr>
              <w:t>та засвідчує</w:t>
            </w:r>
            <w:r w:rsidR="00EC3C29" w:rsidRPr="00CE75B1">
              <w:rPr>
                <w:b/>
                <w:lang w:val="uk" w:eastAsia="uk"/>
              </w:rPr>
              <w:t xml:space="preserve"> КЕП керівника цієї юридичної особи.</w:t>
            </w:r>
            <w:commentRangeEnd w:id="3"/>
            <w:r w:rsidR="00B574D2">
              <w:rPr>
                <w:rStyle w:val="a7"/>
                <w:rFonts w:asciiTheme="minorHAnsi" w:eastAsiaTheme="minorHAnsi" w:hAnsiTheme="minorHAnsi" w:cstheme="minorBidi"/>
                <w:lang w:val="uk-UA"/>
              </w:rPr>
              <w:commentReference w:id="3"/>
            </w:r>
            <w:commentRangeEnd w:id="4"/>
            <w:r w:rsidR="002802DF">
              <w:rPr>
                <w:rStyle w:val="a7"/>
                <w:rFonts w:asciiTheme="minorHAnsi" w:eastAsiaTheme="minorHAnsi" w:hAnsiTheme="minorHAnsi" w:cstheme="minorBidi"/>
                <w:lang w:val="uk-UA"/>
              </w:rPr>
              <w:commentReference w:id="4"/>
            </w:r>
            <w:commentRangeEnd w:id="5"/>
            <w:r w:rsidR="004E63A0">
              <w:rPr>
                <w:rStyle w:val="a7"/>
                <w:rFonts w:asciiTheme="minorHAnsi" w:eastAsiaTheme="minorHAnsi" w:hAnsiTheme="minorHAnsi" w:cstheme="minorBidi"/>
                <w:lang w:val="uk-UA"/>
              </w:rPr>
              <w:commentReference w:id="5"/>
            </w:r>
          </w:p>
        </w:tc>
      </w:tr>
      <w:tr w:rsidR="00CD0964" w:rsidRPr="006337C7" w14:paraId="6B2A8046" w14:textId="77777777" w:rsidTr="00CD0964">
        <w:tc>
          <w:tcPr>
            <w:tcW w:w="5000" w:type="pct"/>
            <w:gridSpan w:val="2"/>
          </w:tcPr>
          <w:p w14:paraId="01EC8EAF" w14:textId="77777777" w:rsidR="00CD0964" w:rsidRPr="00524B14" w:rsidRDefault="00CD0964" w:rsidP="00CD0964">
            <w:pPr>
              <w:pStyle w:val="rvps7"/>
              <w:spacing w:before="150" w:after="150"/>
              <w:ind w:left="450" w:right="450"/>
              <w:rPr>
                <w:b/>
                <w:sz w:val="28"/>
                <w:szCs w:val="28"/>
                <w:highlight w:val="yellow"/>
                <w:lang w:val="uk"/>
              </w:rPr>
            </w:pPr>
            <w:r w:rsidRPr="00524B14">
              <w:rPr>
                <w:rStyle w:val="spanrvts15"/>
                <w:b w:val="0"/>
                <w:lang w:val="uk" w:eastAsia="uk"/>
              </w:rPr>
              <w:lastRenderedPageBreak/>
              <w:t>VI. Умови та порядок проведення облікових операцій у системі депозитарного обліку Центрального депозитарію</w:t>
            </w:r>
          </w:p>
        </w:tc>
      </w:tr>
      <w:tr w:rsidR="00CD0964" w:rsidRPr="006337C7" w14:paraId="73E83A1A" w14:textId="77777777" w:rsidTr="009F5763">
        <w:tc>
          <w:tcPr>
            <w:tcW w:w="2471" w:type="pct"/>
          </w:tcPr>
          <w:p w14:paraId="5888002E" w14:textId="77777777" w:rsidR="00EC3C29" w:rsidRDefault="00EC3C29" w:rsidP="00EC3C29">
            <w:pPr>
              <w:pStyle w:val="rvps2"/>
              <w:spacing w:after="150"/>
              <w:rPr>
                <w:lang w:val="uk" w:eastAsia="uk"/>
              </w:rPr>
            </w:pPr>
            <w:r>
              <w:rPr>
                <w:lang w:val="uk" w:eastAsia="uk"/>
              </w:rPr>
              <w:t>87. Депозитарна установа Національного банку здійснює проведення безумовних операцій на рахунках у цінних паперах депонентів / номінальних утримувачів:</w:t>
            </w:r>
          </w:p>
          <w:p w14:paraId="747BD420" w14:textId="77777777" w:rsidR="00EC3C29" w:rsidRPr="00EC3C29" w:rsidRDefault="00EC3C29" w:rsidP="00EC3C29">
            <w:pPr>
              <w:pStyle w:val="rvps2"/>
              <w:spacing w:after="150"/>
              <w:rPr>
                <w:lang w:val="uk" w:eastAsia="uk"/>
              </w:rPr>
            </w:pPr>
            <w:bookmarkStart w:id="6" w:name="n589"/>
            <w:bookmarkStart w:id="7" w:name="n298"/>
            <w:bookmarkEnd w:id="6"/>
            <w:bookmarkEnd w:id="7"/>
            <w:r w:rsidRPr="00EC3C29">
              <w:rPr>
                <w:lang w:val="uk" w:eastAsia="uk"/>
              </w:rPr>
              <w:t>...</w:t>
            </w:r>
          </w:p>
          <w:p w14:paraId="4D85D3A6" w14:textId="77777777" w:rsidR="00EC3C29" w:rsidRDefault="00EC3C29" w:rsidP="00EC3C29">
            <w:pPr>
              <w:pStyle w:val="rvps2"/>
              <w:spacing w:after="150"/>
              <w:rPr>
                <w:lang w:val="uk" w:eastAsia="uk"/>
              </w:rPr>
            </w:pPr>
            <w:r>
              <w:rPr>
                <w:lang w:val="uk" w:eastAsia="uk"/>
              </w:rPr>
              <w:t>4) щодо внесення змін до системи депозитарного обліку обмеження прав за цінними паперами та передання таких прав, а саме права брати участь у голосуванні за акціями, кількість яких перевищує розмір, установлений в</w:t>
            </w:r>
            <w:r w:rsidR="00BB2262">
              <w:rPr>
                <w:lang w:val="uk" w:eastAsia="uk"/>
              </w:rPr>
              <w:t xml:space="preserve"> частині четвертій</w:t>
            </w:r>
            <w:r>
              <w:rPr>
                <w:lang w:val="uk" w:eastAsia="uk"/>
              </w:rPr>
              <w:t xml:space="preserve"> статті 9 Закону, стосовно цінних паперів певного депонента - акціонера Центрального депозитарію довіреній особі, яку призначено Комісією, якщо частка такого акціонера разом із пов’язаними особами в статутному капіталі Центрального депозитарію становить розмір, більший за встановлений в частині четвертій статті 9 Закону, на період до приведення частки акціонера разом із пов’язаними особами у відповідність до встановленого розміру, на підставі наданих Комісією таких документів:</w:t>
            </w:r>
          </w:p>
          <w:p w14:paraId="2215633E" w14:textId="77777777" w:rsidR="00EC3C29" w:rsidRDefault="00EC3C29" w:rsidP="00EC3C29">
            <w:pPr>
              <w:pStyle w:val="rvps2"/>
              <w:spacing w:after="150"/>
              <w:rPr>
                <w:lang w:val="uk" w:eastAsia="uk"/>
              </w:rPr>
            </w:pPr>
            <w:bookmarkStart w:id="8" w:name="n299"/>
            <w:bookmarkEnd w:id="8"/>
            <w:r>
              <w:rPr>
                <w:lang w:val="uk" w:eastAsia="uk"/>
              </w:rPr>
              <w:t>копії відповідно</w:t>
            </w:r>
            <w:r w:rsidRPr="00EC3C29">
              <w:rPr>
                <w:strike/>
                <w:lang w:val="uk" w:eastAsia="uk"/>
              </w:rPr>
              <w:t>го рішення</w:t>
            </w:r>
            <w:r>
              <w:rPr>
                <w:lang w:val="uk" w:eastAsia="uk"/>
              </w:rPr>
              <w:t xml:space="preserve"> Комісії, засвідченої відповідно до законодавства України;</w:t>
            </w:r>
          </w:p>
          <w:p w14:paraId="298D167E" w14:textId="77777777" w:rsidR="00CD0964" w:rsidRPr="00EC3C29" w:rsidRDefault="00FC6C95" w:rsidP="00FC6C95">
            <w:pPr>
              <w:ind w:left="458"/>
              <w:rPr>
                <w:rFonts w:ascii="Times New Roman" w:hAnsi="Times New Roman" w:cs="Times New Roman"/>
                <w:sz w:val="28"/>
                <w:szCs w:val="28"/>
                <w:lang w:val="uk"/>
              </w:rPr>
            </w:pPr>
            <w:r>
              <w:rPr>
                <w:rFonts w:ascii="Times New Roman" w:hAnsi="Times New Roman" w:cs="Times New Roman"/>
                <w:sz w:val="28"/>
                <w:szCs w:val="28"/>
                <w:lang w:val="uk"/>
              </w:rPr>
              <w:t>...</w:t>
            </w:r>
          </w:p>
        </w:tc>
        <w:tc>
          <w:tcPr>
            <w:tcW w:w="2529" w:type="pct"/>
          </w:tcPr>
          <w:p w14:paraId="24A4B8DD" w14:textId="77777777" w:rsidR="00EC3C29" w:rsidRDefault="00EC3C29" w:rsidP="00EC3C29">
            <w:pPr>
              <w:pStyle w:val="rvps2"/>
              <w:spacing w:after="150"/>
              <w:rPr>
                <w:lang w:val="uk" w:eastAsia="uk"/>
              </w:rPr>
            </w:pPr>
            <w:r>
              <w:rPr>
                <w:lang w:val="uk" w:eastAsia="uk"/>
              </w:rPr>
              <w:t>87. Депозитарна установа Національного банку здійснює проведення безумовних операцій на рахунках у цінних паперах депонентів / номінальних утримувачів:</w:t>
            </w:r>
          </w:p>
          <w:p w14:paraId="5E54CF00" w14:textId="77777777" w:rsidR="00EC3C29" w:rsidRDefault="00EC3C29" w:rsidP="00EC3C29">
            <w:pPr>
              <w:pStyle w:val="rvps2"/>
              <w:spacing w:after="150"/>
              <w:rPr>
                <w:lang w:val="uk" w:eastAsia="uk"/>
              </w:rPr>
            </w:pPr>
            <w:r>
              <w:rPr>
                <w:lang w:val="uk" w:eastAsia="uk"/>
              </w:rPr>
              <w:t>...</w:t>
            </w:r>
          </w:p>
          <w:p w14:paraId="76960F3C" w14:textId="77777777" w:rsidR="00EC3C29" w:rsidRDefault="00EC3C29" w:rsidP="00EC3C29">
            <w:pPr>
              <w:pStyle w:val="rvps2"/>
              <w:spacing w:after="150"/>
              <w:rPr>
                <w:lang w:val="uk" w:eastAsia="uk"/>
              </w:rPr>
            </w:pPr>
            <w:r>
              <w:rPr>
                <w:lang w:val="uk" w:eastAsia="uk"/>
              </w:rPr>
              <w:t>4) щодо внесення змін до системи депозитарного обліку обмеження прав за цінними паперами та передання таких прав, а саме права брати участь у голосуванні за акціями, кількість яких перевищує розмір, установлений в</w:t>
            </w:r>
            <w:r w:rsidR="00BB2262">
              <w:rPr>
                <w:lang w:val="uk" w:eastAsia="uk"/>
              </w:rPr>
              <w:t xml:space="preserve"> частині четвертій</w:t>
            </w:r>
            <w:r>
              <w:rPr>
                <w:lang w:val="uk" w:eastAsia="uk"/>
              </w:rPr>
              <w:t xml:space="preserve"> статті 9 Закону, стосовно цінних паперів певного депонента - акціонера Центрального депозитарію довіреній особі, яку призначено Комісією, якщо частка такого акціонера разом із пов’язаними особами в статутному капіталі Центрального депозитарію становить розмір, більший за встановлений в частині четвертій статті 9 Закону, на період до приведення частки акціонера разом із пов’язаними особами у відповідність до встановленого розміру, на підставі наданих Комісією таких документів:</w:t>
            </w:r>
          </w:p>
          <w:p w14:paraId="75D361A3" w14:textId="77777777" w:rsidR="00EC3C29" w:rsidRDefault="00EC3C29" w:rsidP="00EC3C29">
            <w:pPr>
              <w:pStyle w:val="rvps2"/>
              <w:spacing w:after="150"/>
              <w:rPr>
                <w:lang w:val="uk" w:eastAsia="uk"/>
              </w:rPr>
            </w:pPr>
            <w:r>
              <w:rPr>
                <w:lang w:val="uk" w:eastAsia="uk"/>
              </w:rPr>
              <w:t>копії відповідно</w:t>
            </w:r>
            <w:r w:rsidRPr="00EC3C29">
              <w:rPr>
                <w:b/>
                <w:lang w:val="uk" w:eastAsia="uk"/>
              </w:rPr>
              <w:t xml:space="preserve">ї постанови </w:t>
            </w:r>
            <w:r>
              <w:rPr>
                <w:lang w:val="uk" w:eastAsia="uk"/>
              </w:rPr>
              <w:t>Комісії, засвідченої відповідно до законодавства України;</w:t>
            </w:r>
          </w:p>
          <w:p w14:paraId="49559955" w14:textId="77777777" w:rsidR="00CD0964" w:rsidRPr="00EC3C29" w:rsidRDefault="00FC6C95" w:rsidP="00FC6C95">
            <w:pPr>
              <w:ind w:left="404"/>
              <w:jc w:val="both"/>
              <w:rPr>
                <w:rFonts w:ascii="Times New Roman" w:hAnsi="Times New Roman" w:cs="Times New Roman"/>
                <w:sz w:val="28"/>
                <w:szCs w:val="28"/>
                <w:highlight w:val="yellow"/>
                <w:lang w:val="uk"/>
              </w:rPr>
            </w:pPr>
            <w:r w:rsidRPr="00FC6C95">
              <w:rPr>
                <w:rFonts w:ascii="Times New Roman" w:hAnsi="Times New Roman" w:cs="Times New Roman"/>
                <w:sz w:val="28"/>
                <w:szCs w:val="28"/>
                <w:lang w:val="uk"/>
              </w:rPr>
              <w:t>...</w:t>
            </w:r>
          </w:p>
        </w:tc>
      </w:tr>
      <w:tr w:rsidR="00EC3C29" w:rsidRPr="006337C7" w14:paraId="6DC25CCA" w14:textId="77777777" w:rsidTr="009F5763">
        <w:tc>
          <w:tcPr>
            <w:tcW w:w="2471" w:type="pct"/>
          </w:tcPr>
          <w:p w14:paraId="2F09EAB0" w14:textId="77777777" w:rsidR="00EC3C29" w:rsidRDefault="00EC3C29" w:rsidP="00EC3C29">
            <w:pPr>
              <w:pStyle w:val="rvps2"/>
              <w:spacing w:after="150"/>
              <w:rPr>
                <w:lang w:val="uk" w:eastAsia="uk"/>
              </w:rPr>
            </w:pPr>
          </w:p>
        </w:tc>
        <w:tc>
          <w:tcPr>
            <w:tcW w:w="2529" w:type="pct"/>
          </w:tcPr>
          <w:p w14:paraId="2A7D2380" w14:textId="420D4FD7" w:rsidR="00EC3C29" w:rsidRPr="004A584A" w:rsidRDefault="00EC3C29" w:rsidP="00EC3C29">
            <w:pPr>
              <w:pStyle w:val="rvps2"/>
              <w:spacing w:after="150"/>
              <w:rPr>
                <w:rStyle w:val="spanrvts0"/>
                <w:b/>
                <w:lang w:val="uk" w:eastAsia="uk"/>
              </w:rPr>
            </w:pPr>
            <w:r w:rsidRPr="004A584A">
              <w:rPr>
                <w:b/>
                <w:lang w:val="uk" w:eastAsia="uk"/>
              </w:rPr>
              <w:t>87</w:t>
            </w:r>
            <w:r w:rsidRPr="004A584A">
              <w:rPr>
                <w:b/>
                <w:vertAlign w:val="superscript"/>
                <w:lang w:val="uk" w:eastAsia="uk"/>
              </w:rPr>
              <w:t>1</w:t>
            </w:r>
            <w:r w:rsidRPr="004A584A">
              <w:rPr>
                <w:b/>
                <w:lang w:val="uk" w:eastAsia="uk"/>
              </w:rPr>
              <w:t xml:space="preserve"> </w:t>
            </w:r>
            <w:r w:rsidRPr="004A584A">
              <w:rPr>
                <w:rStyle w:val="spanrvts0"/>
                <w:rFonts w:eastAsiaTheme="minorHAnsi"/>
                <w:b/>
                <w:lang w:val="uk" w:eastAsia="uk"/>
              </w:rPr>
              <w:t xml:space="preserve">Депозитарна установа Національного банку здійснює </w:t>
            </w:r>
            <w:r w:rsidRPr="004A584A">
              <w:rPr>
                <w:rStyle w:val="spanrvts0"/>
                <w:b/>
                <w:lang w:val="uk" w:eastAsia="uk"/>
              </w:rPr>
              <w:t xml:space="preserve">обслуговування облікових операцій щодо примусового відчуження або вилучення акцій відповідно до Закону України </w:t>
            </w:r>
            <w:r w:rsidR="003F18B5" w:rsidRPr="001A019B">
              <w:rPr>
                <w:rStyle w:val="spanrvts0"/>
                <w:b/>
                <w:lang w:val="ru-RU" w:eastAsia="uk"/>
              </w:rPr>
              <w:t>“</w:t>
            </w:r>
            <w:r w:rsidRPr="004A584A">
              <w:rPr>
                <w:rStyle w:val="spanrvts0"/>
                <w:b/>
                <w:lang w:val="uk" w:eastAsia="uk"/>
              </w:rPr>
              <w:t xml:space="preserve">Про передачу, </w:t>
            </w:r>
            <w:r w:rsidRPr="004A584A">
              <w:rPr>
                <w:rStyle w:val="spanrvts0"/>
                <w:b/>
                <w:lang w:val="uk" w:eastAsia="uk"/>
              </w:rPr>
              <w:lastRenderedPageBreak/>
              <w:t>примусове відчуження або вилучення майна в умовах правового режиму воєнного чи надзвичайного стану</w:t>
            </w:r>
            <w:r w:rsidR="003F18B5" w:rsidRPr="001A019B">
              <w:rPr>
                <w:rStyle w:val="spanrvts0"/>
                <w:b/>
                <w:lang w:val="ru-RU" w:eastAsia="uk"/>
              </w:rPr>
              <w:t>”</w:t>
            </w:r>
            <w:r w:rsidRPr="004A584A">
              <w:rPr>
                <w:rStyle w:val="spanrvts0"/>
                <w:b/>
                <w:lang w:val="uk" w:eastAsia="uk"/>
              </w:rPr>
              <w:t xml:space="preserve"> на підставі:</w:t>
            </w:r>
          </w:p>
          <w:p w14:paraId="1DC7BCDE" w14:textId="77777777" w:rsidR="00EC3C29" w:rsidRPr="004A584A" w:rsidRDefault="00EC3C29" w:rsidP="00EC3C29">
            <w:pPr>
              <w:pStyle w:val="rvps2"/>
              <w:numPr>
                <w:ilvl w:val="0"/>
                <w:numId w:val="2"/>
              </w:numPr>
              <w:spacing w:after="150"/>
              <w:ind w:left="0" w:firstLine="450"/>
              <w:rPr>
                <w:rStyle w:val="spanrvts0"/>
                <w:b/>
                <w:lang w:val="uk" w:eastAsia="uk"/>
              </w:rPr>
            </w:pPr>
            <w:r w:rsidRPr="004A584A">
              <w:rPr>
                <w:rStyle w:val="spanrvts0"/>
                <w:b/>
                <w:lang w:val="uk" w:eastAsia="uk"/>
              </w:rPr>
              <w:t>розпорядження отриманого від Міністерства оборони України як керуючого рахунком у цінних паперах держави, до якого додається копія акта про примусове відчуження або вилучення майна, та розпорядження Центрального депозитарію в разі зарахування акцій на рахунок в цінних паперах депонента;</w:t>
            </w:r>
          </w:p>
          <w:p w14:paraId="12A5628C" w14:textId="77777777" w:rsidR="00EC3C29" w:rsidRDefault="00EC3C29" w:rsidP="00EC3C29">
            <w:pPr>
              <w:pStyle w:val="rvps2"/>
              <w:spacing w:after="150"/>
              <w:rPr>
                <w:lang w:val="uk" w:eastAsia="uk"/>
              </w:rPr>
            </w:pPr>
            <w:r w:rsidRPr="004A584A">
              <w:rPr>
                <w:rStyle w:val="spanrvts0"/>
                <w:b/>
                <w:lang w:val="uk" w:eastAsia="uk"/>
              </w:rPr>
              <w:t xml:space="preserve"> </w:t>
            </w:r>
            <w:r w:rsidR="00C462C4" w:rsidRPr="00C462C4">
              <w:rPr>
                <w:rStyle w:val="spanrvts0"/>
                <w:b/>
                <w:lang w:val="ru-RU" w:eastAsia="uk"/>
              </w:rPr>
              <w:t xml:space="preserve">2) </w:t>
            </w:r>
            <w:r w:rsidRPr="004A584A">
              <w:rPr>
                <w:rStyle w:val="spanrvts0"/>
                <w:b/>
                <w:lang w:val="uk" w:eastAsia="uk"/>
              </w:rPr>
              <w:t>розпорядження отриманого від Центрального депозитарію в разі списання акцій з рахунку в цінних паперах депонента.</w:t>
            </w:r>
          </w:p>
        </w:tc>
      </w:tr>
      <w:tr w:rsidR="00CD0964" w:rsidRPr="006337C7" w14:paraId="3207C2A0" w14:textId="77777777" w:rsidTr="00CD0964">
        <w:tc>
          <w:tcPr>
            <w:tcW w:w="5000" w:type="pct"/>
            <w:gridSpan w:val="2"/>
          </w:tcPr>
          <w:p w14:paraId="546E999B" w14:textId="77777777" w:rsidR="00CD0964" w:rsidRPr="004A584A" w:rsidRDefault="004A584A" w:rsidP="004A584A">
            <w:pPr>
              <w:pStyle w:val="rvps7"/>
              <w:spacing w:before="150" w:after="150"/>
              <w:ind w:left="450" w:right="450"/>
              <w:rPr>
                <w:b/>
                <w:sz w:val="28"/>
                <w:szCs w:val="28"/>
                <w:highlight w:val="yellow"/>
                <w:lang w:val="uk"/>
              </w:rPr>
            </w:pPr>
            <w:r w:rsidRPr="004A584A">
              <w:rPr>
                <w:rStyle w:val="spanrvts15"/>
                <w:b w:val="0"/>
                <w:lang w:val="uk" w:eastAsia="uk"/>
              </w:rPr>
              <w:lastRenderedPageBreak/>
              <w:t xml:space="preserve">VII. Умови та порядок проведення облікових операцій в системі депозитарного обліку депозитарію Національного банку </w:t>
            </w:r>
          </w:p>
        </w:tc>
      </w:tr>
      <w:tr w:rsidR="00CD0964" w:rsidRPr="006337C7" w14:paraId="6B9AF1AC" w14:textId="77777777" w:rsidTr="009F5763">
        <w:tc>
          <w:tcPr>
            <w:tcW w:w="2471" w:type="pct"/>
          </w:tcPr>
          <w:p w14:paraId="6EC23C81" w14:textId="77777777" w:rsidR="00CD0964" w:rsidRPr="006337C7" w:rsidRDefault="00CD0964" w:rsidP="00B05C8D">
            <w:pPr>
              <w:rPr>
                <w:rFonts w:ascii="Times New Roman" w:hAnsi="Times New Roman" w:cs="Times New Roman"/>
                <w:sz w:val="28"/>
                <w:szCs w:val="28"/>
              </w:rPr>
            </w:pPr>
          </w:p>
        </w:tc>
        <w:tc>
          <w:tcPr>
            <w:tcW w:w="2529" w:type="pct"/>
          </w:tcPr>
          <w:p w14:paraId="2C980C89" w14:textId="509E3A2D" w:rsidR="004A584A" w:rsidRPr="004A584A" w:rsidRDefault="004A584A" w:rsidP="004A584A">
            <w:pPr>
              <w:pStyle w:val="rvps2"/>
              <w:spacing w:after="150"/>
              <w:rPr>
                <w:b/>
                <w:lang w:val="uk" w:eastAsia="uk"/>
              </w:rPr>
            </w:pPr>
            <w:r w:rsidRPr="004A584A">
              <w:rPr>
                <w:b/>
                <w:lang w:val="uk" w:eastAsia="uk"/>
              </w:rPr>
              <w:t>98</w:t>
            </w:r>
            <w:r w:rsidRPr="004A584A">
              <w:rPr>
                <w:b/>
                <w:vertAlign w:val="superscript"/>
                <w:lang w:val="uk" w:eastAsia="uk"/>
              </w:rPr>
              <w:t>1</w:t>
            </w:r>
            <w:r w:rsidRPr="004A584A">
              <w:rPr>
                <w:b/>
                <w:lang w:val="uk" w:eastAsia="uk"/>
              </w:rPr>
              <w:t xml:space="preserve"> </w:t>
            </w:r>
            <w:r w:rsidRPr="004A584A">
              <w:rPr>
                <w:rStyle w:val="spanrvts0"/>
                <w:b/>
                <w:lang w:val="uk" w:eastAsia="uk"/>
              </w:rPr>
              <w:t>Депонент-заставодержатель додатково до розпорядження на блокування цінних паперів подання якого передбачено пунктом 98</w:t>
            </w:r>
            <w:r w:rsidR="002D232A">
              <w:rPr>
                <w:rStyle w:val="spanrvts0"/>
                <w:b/>
                <w:lang w:val="uk-UA" w:eastAsia="uk"/>
              </w:rPr>
              <w:t xml:space="preserve"> розділу </w:t>
            </w:r>
            <w:r w:rsidR="002D232A">
              <w:rPr>
                <w:rStyle w:val="spanrvts0"/>
                <w:b/>
                <w:lang w:eastAsia="uk"/>
              </w:rPr>
              <w:t>VII</w:t>
            </w:r>
            <w:r w:rsidRPr="004A584A">
              <w:rPr>
                <w:rStyle w:val="spanrvts0"/>
                <w:b/>
                <w:lang w:val="uk" w:eastAsia="uk"/>
              </w:rPr>
              <w:t xml:space="preserve"> цього Положення, надає депозитарній установі Національного банку такі документи (якщо вони не були надані раніше)</w:t>
            </w:r>
            <w:r w:rsidRPr="004A584A">
              <w:rPr>
                <w:b/>
                <w:lang w:val="uk" w:eastAsia="uk"/>
              </w:rPr>
              <w:t>:</w:t>
            </w:r>
          </w:p>
          <w:p w14:paraId="6025BE5B" w14:textId="13BCCCAA" w:rsidR="004A584A" w:rsidRPr="004A584A" w:rsidRDefault="004A584A" w:rsidP="004A584A">
            <w:pPr>
              <w:pStyle w:val="rvps2"/>
              <w:numPr>
                <w:ilvl w:val="0"/>
                <w:numId w:val="3"/>
              </w:numPr>
              <w:spacing w:after="150"/>
              <w:ind w:left="0" w:firstLine="426"/>
              <w:rPr>
                <w:b/>
                <w:lang w:val="uk" w:eastAsia="uk"/>
              </w:rPr>
            </w:pPr>
            <w:r w:rsidRPr="004A584A">
              <w:rPr>
                <w:b/>
                <w:lang w:val="uk" w:eastAsia="uk"/>
              </w:rPr>
              <w:t>анкет</w:t>
            </w:r>
            <w:r w:rsidR="002D232A">
              <w:rPr>
                <w:b/>
                <w:lang w:val="uk" w:eastAsia="uk"/>
              </w:rPr>
              <w:t>у</w:t>
            </w:r>
            <w:r w:rsidRPr="004A584A">
              <w:rPr>
                <w:b/>
                <w:lang w:val="uk" w:eastAsia="uk"/>
              </w:rPr>
              <w:t xml:space="preserve"> заставодержателя;</w:t>
            </w:r>
          </w:p>
          <w:p w14:paraId="23049A0D" w14:textId="1B0D4729" w:rsidR="004A584A" w:rsidRPr="004A584A" w:rsidRDefault="004A584A" w:rsidP="004A584A">
            <w:pPr>
              <w:pStyle w:val="rvps2"/>
              <w:numPr>
                <w:ilvl w:val="0"/>
                <w:numId w:val="3"/>
              </w:numPr>
              <w:spacing w:after="150"/>
              <w:ind w:left="0" w:firstLine="426"/>
              <w:rPr>
                <w:b/>
                <w:lang w:val="uk" w:eastAsia="uk"/>
              </w:rPr>
            </w:pPr>
            <w:r w:rsidRPr="004A584A">
              <w:rPr>
                <w:b/>
                <w:lang w:val="uk" w:eastAsia="uk"/>
              </w:rPr>
              <w:t>картк</w:t>
            </w:r>
            <w:r w:rsidR="002D232A">
              <w:rPr>
                <w:b/>
                <w:lang w:val="uk" w:eastAsia="uk"/>
              </w:rPr>
              <w:t>у</w:t>
            </w:r>
            <w:r w:rsidRPr="004A584A">
              <w:rPr>
                <w:b/>
                <w:lang w:val="uk" w:eastAsia="uk"/>
              </w:rPr>
              <w:t xml:space="preserve"> зі зразками підписів осіб, уповноважених діяти від імені депонента-заставодержателя, </w:t>
            </w:r>
            <w:commentRangeStart w:id="9"/>
            <w:commentRangeStart w:id="10"/>
            <w:commentRangeStart w:id="11"/>
            <w:commentRangeStart w:id="12"/>
            <w:r w:rsidRPr="004A584A">
              <w:rPr>
                <w:b/>
                <w:lang w:val="uk" w:eastAsia="uk"/>
              </w:rPr>
              <w:t>та відбитком печатки</w:t>
            </w:r>
            <w:commentRangeEnd w:id="9"/>
            <w:r w:rsidR="00B574D2">
              <w:rPr>
                <w:rStyle w:val="a7"/>
                <w:rFonts w:asciiTheme="minorHAnsi" w:eastAsiaTheme="minorHAnsi" w:hAnsiTheme="minorHAnsi" w:cstheme="minorBidi"/>
                <w:lang w:val="uk-UA"/>
              </w:rPr>
              <w:commentReference w:id="9"/>
            </w:r>
            <w:commentRangeEnd w:id="10"/>
            <w:r w:rsidR="007F7E06">
              <w:rPr>
                <w:b/>
                <w:lang w:val="uk" w:eastAsia="uk"/>
              </w:rPr>
              <w:t xml:space="preserve"> (за наявності)</w:t>
            </w:r>
            <w:r w:rsidR="002802DF">
              <w:rPr>
                <w:rStyle w:val="a7"/>
                <w:rFonts w:asciiTheme="minorHAnsi" w:eastAsiaTheme="minorHAnsi" w:hAnsiTheme="minorHAnsi" w:cstheme="minorBidi"/>
                <w:lang w:val="uk-UA"/>
              </w:rPr>
              <w:commentReference w:id="10"/>
            </w:r>
            <w:commentRangeEnd w:id="11"/>
            <w:r w:rsidR="004E63A0">
              <w:rPr>
                <w:rStyle w:val="a7"/>
                <w:rFonts w:asciiTheme="minorHAnsi" w:eastAsiaTheme="minorHAnsi" w:hAnsiTheme="minorHAnsi" w:cstheme="minorBidi"/>
                <w:lang w:val="uk-UA"/>
              </w:rPr>
              <w:commentReference w:id="11"/>
            </w:r>
            <w:commentRangeEnd w:id="12"/>
            <w:r w:rsidR="00ED6BF2">
              <w:rPr>
                <w:rStyle w:val="a7"/>
                <w:rFonts w:asciiTheme="minorHAnsi" w:eastAsiaTheme="minorHAnsi" w:hAnsiTheme="minorHAnsi" w:cstheme="minorBidi"/>
                <w:lang w:val="uk-UA"/>
              </w:rPr>
              <w:commentReference w:id="12"/>
            </w:r>
            <w:r w:rsidRPr="004A584A">
              <w:rPr>
                <w:b/>
                <w:lang w:val="uk" w:eastAsia="uk"/>
              </w:rPr>
              <w:t>, що затверджена керівником або іншою уповноваженою особою депонента-заставодержателя;</w:t>
            </w:r>
          </w:p>
          <w:p w14:paraId="0296BB45" w14:textId="77777777" w:rsidR="00CD0964" w:rsidRPr="004A584A" w:rsidRDefault="004A584A" w:rsidP="004A584A">
            <w:pPr>
              <w:pStyle w:val="rvps2"/>
              <w:numPr>
                <w:ilvl w:val="0"/>
                <w:numId w:val="3"/>
              </w:numPr>
              <w:spacing w:after="150"/>
              <w:ind w:left="0" w:firstLine="426"/>
              <w:rPr>
                <w:b/>
                <w:sz w:val="28"/>
                <w:szCs w:val="28"/>
                <w:lang w:val="uk"/>
              </w:rPr>
            </w:pPr>
            <w:r w:rsidRPr="004A584A">
              <w:rPr>
                <w:b/>
                <w:lang w:val="uk" w:eastAsia="uk"/>
              </w:rPr>
              <w:t>копії документів, що підтверджують повноваження осіб, які мають право діяти від імені заставодержателя.</w:t>
            </w:r>
          </w:p>
        </w:tc>
      </w:tr>
      <w:tr w:rsidR="004A584A" w:rsidRPr="006337C7" w14:paraId="6791C27E" w14:textId="77777777" w:rsidTr="004A584A">
        <w:tc>
          <w:tcPr>
            <w:tcW w:w="5000" w:type="pct"/>
            <w:gridSpan w:val="2"/>
          </w:tcPr>
          <w:p w14:paraId="323648C0" w14:textId="77777777" w:rsidR="004A584A" w:rsidRPr="004A584A" w:rsidRDefault="004A584A" w:rsidP="004A584A">
            <w:pPr>
              <w:pStyle w:val="rvps7"/>
              <w:spacing w:before="150" w:after="150"/>
              <w:ind w:left="450" w:right="450"/>
              <w:rPr>
                <w:b/>
                <w:sz w:val="28"/>
                <w:szCs w:val="28"/>
                <w:highlight w:val="yellow"/>
                <w:lang w:val="uk"/>
              </w:rPr>
            </w:pPr>
            <w:r w:rsidRPr="004A584A">
              <w:rPr>
                <w:rStyle w:val="spanrvts15"/>
                <w:b w:val="0"/>
                <w:lang w:val="uk" w:eastAsia="uk"/>
              </w:rPr>
              <w:t>VIII. Умови та порядок проведення інформаційних операцій</w:t>
            </w:r>
          </w:p>
        </w:tc>
      </w:tr>
      <w:tr w:rsidR="00CD0964" w:rsidRPr="006337C7" w14:paraId="4E1C80C8" w14:textId="77777777" w:rsidTr="009F5763">
        <w:tc>
          <w:tcPr>
            <w:tcW w:w="2471" w:type="pct"/>
          </w:tcPr>
          <w:p w14:paraId="5DDF4652" w14:textId="77777777" w:rsidR="004A584A" w:rsidRDefault="004A584A" w:rsidP="004A584A">
            <w:pPr>
              <w:pStyle w:val="rvps2"/>
              <w:spacing w:after="150"/>
              <w:rPr>
                <w:lang w:val="uk" w:eastAsia="uk"/>
              </w:rPr>
            </w:pPr>
            <w:r>
              <w:rPr>
                <w:lang w:val="uk" w:eastAsia="uk"/>
              </w:rPr>
              <w:lastRenderedPageBreak/>
              <w:t xml:space="preserve">108. Обліковий реєстр </w:t>
            </w:r>
            <w:r w:rsidRPr="004A584A">
              <w:rPr>
                <w:strike/>
                <w:lang w:val="uk" w:eastAsia="uk"/>
              </w:rPr>
              <w:t>за іменними цінними паперами</w:t>
            </w:r>
            <w:r>
              <w:rPr>
                <w:lang w:val="uk" w:eastAsia="uk"/>
              </w:rPr>
              <w:t xml:space="preserve"> складається та надається депозитарною установою Національного банку на підставі розпорядження Центрального депозитарію в таких випадках:</w:t>
            </w:r>
          </w:p>
          <w:p w14:paraId="59999CDE" w14:textId="77777777" w:rsidR="004A584A" w:rsidRDefault="004A584A" w:rsidP="004A584A">
            <w:pPr>
              <w:pStyle w:val="rvps2"/>
              <w:spacing w:after="150"/>
              <w:rPr>
                <w:lang w:val="uk" w:eastAsia="uk"/>
              </w:rPr>
            </w:pPr>
            <w:bookmarkStart w:id="13" w:name="n385"/>
            <w:bookmarkEnd w:id="13"/>
            <w:r>
              <w:rPr>
                <w:lang w:val="uk" w:eastAsia="uk"/>
              </w:rPr>
              <w:t xml:space="preserve">1) складання Центральним депозитарієм реєстру власників </w:t>
            </w:r>
            <w:r w:rsidRPr="004A584A">
              <w:rPr>
                <w:strike/>
                <w:lang w:val="uk" w:eastAsia="uk"/>
              </w:rPr>
              <w:t xml:space="preserve">іменних </w:t>
            </w:r>
            <w:r>
              <w:rPr>
                <w:lang w:val="uk" w:eastAsia="uk"/>
              </w:rPr>
              <w:t>цінних паперів у випадках, передбачених законодавством України;</w:t>
            </w:r>
          </w:p>
          <w:p w14:paraId="7523CBC2" w14:textId="77777777" w:rsidR="00CD0964" w:rsidRPr="004A584A" w:rsidRDefault="004A584A" w:rsidP="004A584A">
            <w:pPr>
              <w:pStyle w:val="rvps2"/>
              <w:spacing w:after="150"/>
              <w:rPr>
                <w:sz w:val="28"/>
                <w:szCs w:val="28"/>
                <w:lang w:val="uk"/>
              </w:rPr>
            </w:pPr>
            <w:bookmarkStart w:id="14" w:name="n386"/>
            <w:bookmarkEnd w:id="14"/>
            <w:r>
              <w:rPr>
                <w:lang w:val="uk" w:eastAsia="uk"/>
              </w:rPr>
              <w:t>2) забезпечення персонального повідомлення депонентів (акціонерів) про проведення загальних зборів акціонерного товариства.</w:t>
            </w:r>
          </w:p>
        </w:tc>
        <w:tc>
          <w:tcPr>
            <w:tcW w:w="2529" w:type="pct"/>
          </w:tcPr>
          <w:p w14:paraId="794CCCE1" w14:textId="77777777" w:rsidR="004A584A" w:rsidRDefault="004A584A" w:rsidP="004A584A">
            <w:pPr>
              <w:pStyle w:val="rvps2"/>
              <w:spacing w:after="150"/>
              <w:rPr>
                <w:lang w:val="uk" w:eastAsia="uk"/>
              </w:rPr>
            </w:pPr>
            <w:r>
              <w:rPr>
                <w:lang w:val="uk" w:eastAsia="uk"/>
              </w:rPr>
              <w:t>108. Обліковий реєстр складається та надається депозитарною установою Національного банку на підставі розпорядження Центрального депозитарію в таких випадках:</w:t>
            </w:r>
          </w:p>
          <w:p w14:paraId="125CDA3D" w14:textId="77777777" w:rsidR="004A584A" w:rsidRDefault="004A584A" w:rsidP="004A584A">
            <w:pPr>
              <w:pStyle w:val="rvps2"/>
              <w:spacing w:after="150"/>
              <w:rPr>
                <w:lang w:val="uk" w:eastAsia="uk"/>
              </w:rPr>
            </w:pPr>
            <w:r>
              <w:rPr>
                <w:lang w:val="uk" w:eastAsia="uk"/>
              </w:rPr>
              <w:t>1) складання Центральним депозитарієм реєстру власників цінних паперів у випадках, передбачених законодавством України;</w:t>
            </w:r>
          </w:p>
          <w:p w14:paraId="0F2D0B70" w14:textId="77777777" w:rsidR="00CD0964" w:rsidRPr="004A584A" w:rsidRDefault="004A584A" w:rsidP="004A584A">
            <w:pPr>
              <w:pStyle w:val="rvps2"/>
              <w:spacing w:after="150"/>
              <w:rPr>
                <w:b/>
                <w:sz w:val="28"/>
                <w:szCs w:val="28"/>
                <w:highlight w:val="yellow"/>
                <w:lang w:val="uk"/>
              </w:rPr>
            </w:pPr>
            <w:r>
              <w:rPr>
                <w:lang w:val="uk" w:eastAsia="uk"/>
              </w:rPr>
              <w:t>2) забезпечення персонального повідомлення депонентів (акціонерів) про проведення загальних зборів акціонерного товариства.</w:t>
            </w:r>
          </w:p>
        </w:tc>
      </w:tr>
      <w:tr w:rsidR="00CC7D6A" w:rsidRPr="006337C7" w14:paraId="361648A7" w14:textId="77777777" w:rsidTr="00CC7D6A">
        <w:tc>
          <w:tcPr>
            <w:tcW w:w="5000" w:type="pct"/>
            <w:gridSpan w:val="2"/>
          </w:tcPr>
          <w:p w14:paraId="3685623B" w14:textId="77777777" w:rsidR="00CC7D6A" w:rsidRDefault="00CC7D6A" w:rsidP="00CC7D6A">
            <w:pPr>
              <w:pStyle w:val="rvps7"/>
              <w:spacing w:before="150" w:after="150"/>
              <w:ind w:left="450" w:right="450"/>
              <w:rPr>
                <w:lang w:val="uk" w:eastAsia="uk"/>
              </w:rPr>
            </w:pPr>
            <w:r>
              <w:rPr>
                <w:rStyle w:val="spanrvts15"/>
                <w:lang w:val="uk" w:eastAsia="uk"/>
              </w:rPr>
              <w:t>IX. Порядок виплати доходу та/або погашення за цінними паперами</w:t>
            </w:r>
          </w:p>
        </w:tc>
      </w:tr>
      <w:tr w:rsidR="00CC7D6A" w:rsidRPr="006337C7" w14:paraId="2EAE6CDF" w14:textId="77777777" w:rsidTr="009F5763">
        <w:tc>
          <w:tcPr>
            <w:tcW w:w="2471" w:type="pct"/>
          </w:tcPr>
          <w:p w14:paraId="0FEDF2A2" w14:textId="77777777" w:rsidR="00CC7D6A" w:rsidRDefault="00CC7D6A" w:rsidP="004A584A">
            <w:pPr>
              <w:pStyle w:val="rvps2"/>
              <w:spacing w:after="150"/>
              <w:rPr>
                <w:lang w:val="uk" w:eastAsia="uk"/>
              </w:rPr>
            </w:pPr>
            <w:r>
              <w:rPr>
                <w:lang w:val="uk" w:eastAsia="uk"/>
              </w:rPr>
              <w:t xml:space="preserve">113. Депозитарна установа Національного банку здійснює виплату доходів за цінними паперами у грошових коштах унаслідок погашення цінних паперів та/або виплати доходів за цінними паперами, які заблоковані на користь Національного банку, своїм депонентам-банкам з урахуванням вимог нормативно-правових актів Національного банку з питань проведення Національним банком операцій за стандартними інструментами регулювання ліквідності банківської системи, проведення Національним банком на міжбанківському ринку операцій </w:t>
            </w:r>
            <w:proofErr w:type="spellStart"/>
            <w:r>
              <w:rPr>
                <w:lang w:val="uk" w:eastAsia="uk"/>
              </w:rPr>
              <w:t>своп</w:t>
            </w:r>
            <w:proofErr w:type="spellEnd"/>
            <w:r>
              <w:rPr>
                <w:lang w:val="uk" w:eastAsia="uk"/>
              </w:rPr>
              <w:t xml:space="preserve"> процентної ставки, передавання запасів готівки на зберігання до уповноважених банків та проведення операцій з ними.</w:t>
            </w:r>
          </w:p>
        </w:tc>
        <w:tc>
          <w:tcPr>
            <w:tcW w:w="2529" w:type="pct"/>
          </w:tcPr>
          <w:p w14:paraId="3681DAAA" w14:textId="02B6203E" w:rsidR="00CC7D6A" w:rsidRDefault="00CC7D6A" w:rsidP="002D232A">
            <w:pPr>
              <w:pStyle w:val="rvps2"/>
              <w:spacing w:after="150"/>
              <w:rPr>
                <w:lang w:val="uk" w:eastAsia="uk"/>
              </w:rPr>
            </w:pPr>
            <w:r>
              <w:rPr>
                <w:lang w:val="uk" w:eastAsia="uk"/>
              </w:rPr>
              <w:t>113. Депозитарна установа Національного банку здійснює виплату доходів за цінними паперами у грошових коштах унаслідок погашення цінних паперів та/або виплати доходів за цінними паперами, які заблоковані на користь Національного банку, своїм депонентам-банкам з урахуванням вимог</w:t>
            </w:r>
            <w:r w:rsidR="00786F6B">
              <w:rPr>
                <w:lang w:val="uk" w:eastAsia="uk"/>
              </w:rPr>
              <w:t xml:space="preserve"> </w:t>
            </w:r>
            <w:r w:rsidR="00786F6B" w:rsidRPr="002D232A">
              <w:rPr>
                <w:b/>
                <w:lang w:val="uk" w:eastAsia="uk"/>
              </w:rPr>
              <w:t>Положення № 615,</w:t>
            </w:r>
            <w:r w:rsidR="00786F6B">
              <w:rPr>
                <w:lang w:val="uk" w:eastAsia="uk"/>
              </w:rPr>
              <w:t xml:space="preserve"> </w:t>
            </w:r>
            <w:r w:rsidR="002D232A">
              <w:rPr>
                <w:b/>
                <w:bCs/>
                <w:lang w:val="uk"/>
              </w:rPr>
              <w:t xml:space="preserve">Положення № 411, Положення № 67 та </w:t>
            </w:r>
            <w:r w:rsidR="0041456F">
              <w:rPr>
                <w:b/>
                <w:bCs/>
                <w:lang w:val="uk"/>
              </w:rPr>
              <w:t>Положення № 95</w:t>
            </w:r>
            <w:r>
              <w:rPr>
                <w:lang w:val="uk" w:eastAsia="uk"/>
              </w:rPr>
              <w:t>.</w:t>
            </w:r>
          </w:p>
        </w:tc>
      </w:tr>
    </w:tbl>
    <w:p w14:paraId="4B9C26E6" w14:textId="77777777" w:rsidR="00F93FF6" w:rsidRDefault="00F93FF6" w:rsidP="00F93FF6">
      <w:pPr>
        <w:spacing w:after="0" w:line="240" w:lineRule="auto"/>
        <w:rPr>
          <w:rFonts w:ascii="Times New Roman" w:hAnsi="Times New Roman" w:cs="Times New Roman"/>
          <w:sz w:val="28"/>
          <w:szCs w:val="28"/>
        </w:rPr>
      </w:pPr>
    </w:p>
    <w:p w14:paraId="7FB565F9" w14:textId="77777777" w:rsidR="00F93FF6" w:rsidRDefault="00F93FF6" w:rsidP="00F93FF6">
      <w:pPr>
        <w:spacing w:after="0" w:line="240" w:lineRule="auto"/>
        <w:rPr>
          <w:rFonts w:ascii="Times New Roman" w:hAnsi="Times New Roman" w:cs="Times New Roman"/>
          <w:sz w:val="28"/>
          <w:szCs w:val="28"/>
        </w:rPr>
      </w:pPr>
    </w:p>
    <w:p w14:paraId="454FF76B" w14:textId="77777777" w:rsidR="002D232A" w:rsidRDefault="00F93FF6" w:rsidP="00F93FF6">
      <w:pPr>
        <w:spacing w:after="0" w:line="240" w:lineRule="auto"/>
        <w:rPr>
          <w:rFonts w:ascii="Times New Roman" w:hAnsi="Times New Roman" w:cs="Times New Roman"/>
          <w:sz w:val="28"/>
          <w:szCs w:val="28"/>
        </w:rPr>
      </w:pPr>
      <w:r w:rsidRPr="00BD6131">
        <w:rPr>
          <w:rFonts w:ascii="Times New Roman" w:hAnsi="Times New Roman" w:cs="Times New Roman"/>
          <w:sz w:val="28"/>
          <w:szCs w:val="28"/>
        </w:rPr>
        <w:t xml:space="preserve">Начальник Управління корпоративних прав </w:t>
      </w:r>
      <w:r>
        <w:rPr>
          <w:rFonts w:ascii="Times New Roman" w:hAnsi="Times New Roman" w:cs="Times New Roman"/>
          <w:sz w:val="28"/>
          <w:szCs w:val="28"/>
        </w:rPr>
        <w:t xml:space="preserve"> </w:t>
      </w:r>
    </w:p>
    <w:p w14:paraId="43E5FC2E" w14:textId="3773FAE9" w:rsidR="00F93FF6" w:rsidRPr="002D232A" w:rsidRDefault="00F93FF6" w:rsidP="00F93FF6">
      <w:pPr>
        <w:spacing w:after="0" w:line="240" w:lineRule="auto"/>
        <w:rPr>
          <w:rFonts w:ascii="Times New Roman" w:hAnsi="Times New Roman" w:cs="Times New Roman"/>
          <w:sz w:val="28"/>
          <w:szCs w:val="28"/>
        </w:rPr>
      </w:pPr>
      <w:r w:rsidRPr="00BD6131">
        <w:rPr>
          <w:rFonts w:ascii="Times New Roman" w:hAnsi="Times New Roman" w:cs="Times New Roman"/>
          <w:sz w:val="28"/>
          <w:szCs w:val="28"/>
        </w:rPr>
        <w:t xml:space="preserve">та депозитарної діяльності Національного банку України </w:t>
      </w:r>
      <w:r w:rsidRPr="00BD6131">
        <w:rPr>
          <w:rFonts w:ascii="Times New Roman" w:hAnsi="Times New Roman" w:cs="Times New Roman"/>
          <w:sz w:val="28"/>
          <w:szCs w:val="28"/>
        </w:rPr>
        <w:tab/>
      </w:r>
      <w:r w:rsidRPr="00BD6131">
        <w:rPr>
          <w:rFonts w:ascii="Times New Roman" w:hAnsi="Times New Roman" w:cs="Times New Roman"/>
          <w:sz w:val="28"/>
          <w:szCs w:val="28"/>
        </w:rPr>
        <w:tab/>
      </w:r>
      <w:r w:rsidRPr="00BD6131">
        <w:rPr>
          <w:rFonts w:ascii="Times New Roman" w:hAnsi="Times New Roman" w:cs="Times New Roman"/>
          <w:sz w:val="28"/>
          <w:szCs w:val="28"/>
        </w:rPr>
        <w:tab/>
      </w:r>
      <w:r w:rsidRPr="00BD6131">
        <w:rPr>
          <w:rFonts w:ascii="Times New Roman" w:eastAsiaTheme="minorEastAsia" w:hAnsi="Times New Roman" w:cs="Times New Roman"/>
          <w:sz w:val="28"/>
          <w:szCs w:val="28"/>
        </w:rPr>
        <w:t>_______</w:t>
      </w:r>
      <w:r w:rsidR="002D232A">
        <w:rPr>
          <w:rFonts w:ascii="Times New Roman" w:eastAsiaTheme="minorEastAsia" w:hAnsi="Times New Roman" w:cs="Times New Roman"/>
          <w:sz w:val="28"/>
          <w:szCs w:val="28"/>
        </w:rPr>
        <w:t>____________</w:t>
      </w:r>
      <w:r>
        <w:rPr>
          <w:rFonts w:ascii="Times New Roman" w:eastAsiaTheme="minorEastAsia" w:hAnsi="Times New Roman" w:cs="Times New Roman"/>
          <w:sz w:val="28"/>
          <w:szCs w:val="28"/>
        </w:rPr>
        <w:t xml:space="preserve">                    </w:t>
      </w:r>
      <w:r w:rsidRPr="00BD6131">
        <w:rPr>
          <w:rFonts w:ascii="Times New Roman" w:eastAsiaTheme="minorEastAsia" w:hAnsi="Times New Roman" w:cs="Times New Roman"/>
          <w:sz w:val="28"/>
          <w:szCs w:val="28"/>
        </w:rPr>
        <w:t>  </w:t>
      </w:r>
      <w:r>
        <w:rPr>
          <w:rFonts w:ascii="Times New Roman" w:eastAsiaTheme="minorEastAsia" w:hAnsi="Times New Roman" w:cs="Times New Roman"/>
          <w:sz w:val="28"/>
          <w:szCs w:val="28"/>
        </w:rPr>
        <w:t xml:space="preserve">     </w:t>
      </w:r>
      <w:r w:rsidRPr="00BD6131">
        <w:rPr>
          <w:rFonts w:ascii="Times New Roman" w:eastAsiaTheme="minorEastAsia" w:hAnsi="Times New Roman" w:cs="Times New Roman"/>
          <w:sz w:val="28"/>
          <w:szCs w:val="28"/>
        </w:rPr>
        <w:t> Андрій СУПРУН</w:t>
      </w:r>
    </w:p>
    <w:p w14:paraId="69083E2F" w14:textId="77777777" w:rsidR="00F93FF6" w:rsidRPr="006337C7" w:rsidRDefault="00F93FF6" w:rsidP="00F93FF6">
      <w:pPr>
        <w:spacing w:after="0" w:line="240" w:lineRule="auto"/>
        <w:rPr>
          <w:rFonts w:ascii="Times New Roman" w:hAnsi="Times New Roman" w:cs="Times New Roman"/>
          <w:sz w:val="28"/>
          <w:szCs w:val="28"/>
        </w:rPr>
      </w:pPr>
    </w:p>
    <w:p w14:paraId="74937AEE" w14:textId="77777777" w:rsidR="00A14B42" w:rsidRPr="006337C7" w:rsidRDefault="00A14B42" w:rsidP="008B0D01">
      <w:pPr>
        <w:rPr>
          <w:rFonts w:ascii="Times New Roman" w:hAnsi="Times New Roman" w:cs="Times New Roman"/>
          <w:sz w:val="28"/>
          <w:szCs w:val="28"/>
        </w:rPr>
      </w:pPr>
    </w:p>
    <w:sectPr w:rsidR="00A14B42" w:rsidRPr="006337C7" w:rsidSect="006337C7">
      <w:pgSz w:w="16838" w:h="11906" w:orient="landscape"/>
      <w:pgMar w:top="1701" w:right="567" w:bottom="1701"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Марченко Олена Анатоліївна" w:date="2025-09-11T21:09:00Z" w:initials="МОА">
    <w:p w14:paraId="234F46D5" w14:textId="5D53FE3F" w:rsidR="009572BD" w:rsidRDefault="009572BD">
      <w:pPr>
        <w:pStyle w:val="a8"/>
      </w:pPr>
      <w:r>
        <w:rPr>
          <w:rStyle w:val="a7"/>
        </w:rPr>
        <w:annotationRef/>
      </w:r>
      <w:r>
        <w:t xml:space="preserve">З урахуванням пояснення, наведеного нижче у примітці «Уточнено, що депонент / керуючий рахунком — це юридична особа, а КЕП накладають розпорядники рахунку» ці слова необхідно замінити на «забезпечує підписання анкети», оскільки ця юридична особа </w:t>
      </w:r>
      <w:r w:rsidR="004E63A0">
        <w:t xml:space="preserve">сама нічого </w:t>
      </w:r>
      <w:r>
        <w:t>НЕ підписує, підписують саме розпорядники та фізична особа-керівник такої юридичної особи</w:t>
      </w:r>
    </w:p>
  </w:comment>
  <w:comment w:id="2" w:author="Калинчук Інна Василівна" w:date="2025-09-12T10:14:00Z" w:initials="КІВ">
    <w:p w14:paraId="45EB5D11" w14:textId="1BF3D3EA" w:rsidR="007F7E06" w:rsidRDefault="007F7E06">
      <w:pPr>
        <w:pStyle w:val="a8"/>
      </w:pPr>
      <w:r>
        <w:rPr>
          <w:rStyle w:val="a7"/>
        </w:rPr>
        <w:annotationRef/>
      </w:r>
      <w:r>
        <w:t>враховано</w:t>
      </w:r>
    </w:p>
  </w:comment>
  <w:comment w:id="3" w:author="Косенко Алла Павлівна" w:date="2025-09-09T16:47:00Z" w:initials="КАП">
    <w:p w14:paraId="62A4AA12" w14:textId="77777777" w:rsidR="00B574D2" w:rsidRDefault="00B574D2" w:rsidP="00B574D2">
      <w:pPr>
        <w:pStyle w:val="a8"/>
      </w:pPr>
      <w:r>
        <w:rPr>
          <w:rStyle w:val="a7"/>
        </w:rPr>
        <w:annotationRef/>
      </w:r>
      <w:r>
        <w:t>Депонент/керуючий рахунком і керівник цієї юридичної особи – це різні особи?</w:t>
      </w:r>
    </w:p>
    <w:p w14:paraId="621D6022" w14:textId="77777777" w:rsidR="00B574D2" w:rsidRDefault="00B574D2" w:rsidP="00B574D2">
      <w:pPr>
        <w:pStyle w:val="a8"/>
      </w:pPr>
    </w:p>
    <w:p w14:paraId="1BFDF243" w14:textId="77777777" w:rsidR="00B574D2" w:rsidRDefault="00B574D2" w:rsidP="00B574D2">
      <w:pPr>
        <w:pStyle w:val="a8"/>
      </w:pPr>
      <w:r>
        <w:t xml:space="preserve">Депонент/керуючий сам підписує </w:t>
      </w:r>
      <w:proofErr w:type="spellStart"/>
      <w:r>
        <w:t>КЕПом</w:t>
      </w:r>
      <w:proofErr w:type="spellEnd"/>
      <w:r>
        <w:t xml:space="preserve"> анкету і він же засвідчує своїм </w:t>
      </w:r>
      <w:proofErr w:type="spellStart"/>
      <w:r>
        <w:t>КЕПом</w:t>
      </w:r>
      <w:proofErr w:type="spellEnd"/>
      <w:r>
        <w:t xml:space="preserve"> КЕП керівника?</w:t>
      </w:r>
    </w:p>
    <w:p w14:paraId="7843BC1E" w14:textId="77777777" w:rsidR="00B574D2" w:rsidRDefault="00B574D2" w:rsidP="00B574D2">
      <w:pPr>
        <w:pStyle w:val="a8"/>
      </w:pPr>
    </w:p>
    <w:p w14:paraId="5994CB8D" w14:textId="77777777" w:rsidR="00B574D2" w:rsidRDefault="00B574D2" w:rsidP="00B574D2">
      <w:pPr>
        <w:pStyle w:val="a8"/>
      </w:pPr>
      <w:r>
        <w:t xml:space="preserve">Чи депонент забезпечує, щоб </w:t>
      </w:r>
      <w:proofErr w:type="spellStart"/>
      <w:r>
        <w:t>КЕПи</w:t>
      </w:r>
      <w:proofErr w:type="spellEnd"/>
      <w:r>
        <w:t xml:space="preserve"> розпорядників були послідовно накладені на анкету, а сам лише засвідчує своїм </w:t>
      </w:r>
      <w:proofErr w:type="spellStart"/>
      <w:r>
        <w:t>КЕПом</w:t>
      </w:r>
      <w:proofErr w:type="spellEnd"/>
      <w:r>
        <w:t xml:space="preserve"> усі ці підписи як керівник цієї юридичної особи?</w:t>
      </w:r>
    </w:p>
    <w:p w14:paraId="3C51B56B" w14:textId="77777777" w:rsidR="00B574D2" w:rsidRDefault="00B574D2" w:rsidP="00B574D2">
      <w:pPr>
        <w:pStyle w:val="a8"/>
      </w:pPr>
    </w:p>
    <w:p w14:paraId="25A99181" w14:textId="77777777" w:rsidR="00B574D2" w:rsidRDefault="00B574D2" w:rsidP="00B574D2">
      <w:pPr>
        <w:pStyle w:val="a8"/>
      </w:pPr>
      <w:r>
        <w:t>Діюча редакція в ці частині більш зрозуміла</w:t>
      </w:r>
    </w:p>
    <w:p w14:paraId="187FB0A9" w14:textId="75A907F3" w:rsidR="00B574D2" w:rsidRDefault="00B574D2">
      <w:pPr>
        <w:pStyle w:val="a8"/>
      </w:pPr>
    </w:p>
  </w:comment>
  <w:comment w:id="4" w:author="Калинчук Інна Василівна" w:date="2025-09-10T15:04:00Z" w:initials="КІВ">
    <w:p w14:paraId="0C6322D5" w14:textId="7E035239" w:rsidR="002802DF" w:rsidRDefault="002802DF">
      <w:pPr>
        <w:pStyle w:val="a8"/>
      </w:pPr>
      <w:r>
        <w:rPr>
          <w:rStyle w:val="a7"/>
        </w:rPr>
        <w:annotationRef/>
      </w:r>
      <w:r>
        <w:t>Уточнено, що депонент / керуючий рахунком — це юридична особа, а КЕП накладають розпорядники рахунку, зазначені в анкеті, та керівник цієї юридичної особи. Це дозволяє чітко розмежувати р</w:t>
      </w:r>
      <w:r w:rsidR="0034545B">
        <w:t xml:space="preserve">олі осіб, що підписують анкету рахунку в цінних паперах. </w:t>
      </w:r>
      <w:r>
        <w:t>Також</w:t>
      </w:r>
      <w:r w:rsidR="0034545B">
        <w:t>,</w:t>
      </w:r>
      <w:r>
        <w:t xml:space="preserve"> доповнено формулюванням про анкету керуючого рахунком у цінних паперах, що</w:t>
      </w:r>
      <w:r w:rsidR="0034545B">
        <w:t>б</w:t>
      </w:r>
      <w:r>
        <w:t xml:space="preserve"> </w:t>
      </w:r>
      <w:r w:rsidR="0034545B">
        <w:t>забезпечити чітку послідовність підписання.</w:t>
      </w:r>
    </w:p>
  </w:comment>
  <w:comment w:id="5" w:author="Марченко Олена Анатоліївна" w:date="2025-09-11T21:13:00Z" w:initials="МОА">
    <w:p w14:paraId="1133CD84" w14:textId="25FD867E" w:rsidR="004E63A0" w:rsidRDefault="004E63A0">
      <w:pPr>
        <w:pStyle w:val="a8"/>
      </w:pPr>
      <w:r>
        <w:rPr>
          <w:rStyle w:val="a7"/>
        </w:rPr>
        <w:annotationRef/>
      </w:r>
      <w:r>
        <w:t>Див коментар вище</w:t>
      </w:r>
    </w:p>
  </w:comment>
  <w:comment w:id="9" w:author="Косенко Алла Павлівна" w:date="2025-09-09T16:49:00Z" w:initials="КАП">
    <w:p w14:paraId="753FCE36" w14:textId="749AAA8E" w:rsidR="00B574D2" w:rsidRDefault="00B574D2">
      <w:pPr>
        <w:pStyle w:val="a8"/>
      </w:pPr>
      <w:r>
        <w:rPr>
          <w:rStyle w:val="a7"/>
        </w:rPr>
        <w:annotationRef/>
      </w:r>
      <w:r w:rsidRPr="00B574D2">
        <w:t>Для суб’єктів господарювання наявність печатки не є обов’</w:t>
      </w:r>
      <w:r>
        <w:t>язковою</w:t>
      </w:r>
    </w:p>
  </w:comment>
  <w:comment w:id="10" w:author="Калинчук Інна Василівна" w:date="2025-09-10T15:01:00Z" w:initials="КІВ">
    <w:p w14:paraId="08476FA9" w14:textId="156E10A4" w:rsidR="002802DF" w:rsidRDefault="002802DF" w:rsidP="002802DF">
      <w:pPr>
        <w:pStyle w:val="a8"/>
      </w:pPr>
      <w:r>
        <w:rPr>
          <w:rStyle w:val="a7"/>
        </w:rPr>
        <w:annotationRef/>
      </w:r>
      <w:r>
        <w:t>Також прописано у відповідності до</w:t>
      </w:r>
      <w:r w:rsidR="00A524FD">
        <w:t xml:space="preserve"> пункту 9 глави 3 розділу</w:t>
      </w:r>
      <w:r w:rsidR="00F831FE">
        <w:t xml:space="preserve"> </w:t>
      </w:r>
      <w:r w:rsidR="00F831FE">
        <w:rPr>
          <w:lang w:val="en-US"/>
        </w:rPr>
        <w:t>V</w:t>
      </w:r>
      <w:r>
        <w:t xml:space="preserve"> рішення НКЦПФР №735 , </w:t>
      </w:r>
      <w:r w:rsidR="0034545B">
        <w:t>але можемо додати ц</w:t>
      </w:r>
      <w:r w:rsidR="00365711">
        <w:t>е</w:t>
      </w:r>
      <w:r w:rsidR="0034545B">
        <w:t xml:space="preserve"> ви</w:t>
      </w:r>
      <w:r w:rsidR="00365711">
        <w:t>ключення (відбитки печатки)</w:t>
      </w:r>
      <w:r w:rsidR="0034545B">
        <w:t xml:space="preserve"> у дужках як уточнення, щоб не суперечити нормі рішення №735</w:t>
      </w:r>
    </w:p>
    <w:p w14:paraId="6D482C42" w14:textId="4E45ED51" w:rsidR="002802DF" w:rsidRDefault="002802DF">
      <w:pPr>
        <w:pStyle w:val="a8"/>
      </w:pPr>
    </w:p>
  </w:comment>
  <w:comment w:id="11" w:author="Марченко Олена Анатоліївна" w:date="2025-09-11T21:13:00Z" w:initials="МОА">
    <w:p w14:paraId="5E57BC98" w14:textId="77777777" w:rsidR="004E63A0" w:rsidRDefault="004E63A0">
      <w:pPr>
        <w:pStyle w:val="a8"/>
      </w:pPr>
      <w:r>
        <w:rPr>
          <w:rStyle w:val="a7"/>
        </w:rPr>
        <w:annotationRef/>
      </w:r>
      <w:r>
        <w:t xml:space="preserve">Ми не будемо суперечити 735, якщо </w:t>
      </w:r>
      <w:proofErr w:type="spellStart"/>
      <w:r>
        <w:t>додамо</w:t>
      </w:r>
      <w:proofErr w:type="spellEnd"/>
      <w:r>
        <w:t xml:space="preserve"> уточнення у дужках (за наявності).</w:t>
      </w:r>
    </w:p>
    <w:p w14:paraId="0A1D54B6" w14:textId="7DB5FAAE" w:rsidR="004E63A0" w:rsidRDefault="004E63A0">
      <w:pPr>
        <w:pStyle w:val="a8"/>
      </w:pPr>
      <w:r>
        <w:t>Не бачу сенсу переносити недосконалість актів НКЦПФР у наш НПА</w:t>
      </w:r>
    </w:p>
  </w:comment>
  <w:comment w:id="12" w:author="Калинчук Інна Василівна" w:date="2025-09-12T10:15:00Z" w:initials="КІВ">
    <w:p w14:paraId="0127A02F" w14:textId="683B9D8B" w:rsidR="00ED6BF2" w:rsidRDefault="00ED6BF2">
      <w:pPr>
        <w:pStyle w:val="a8"/>
      </w:pPr>
      <w:r>
        <w:rPr>
          <w:rStyle w:val="a7"/>
        </w:rPr>
        <w:annotationRef/>
      </w:r>
      <w:r>
        <w:t>враховано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4F46D5" w15:done="0"/>
  <w15:commentEx w15:paraId="45EB5D11" w15:paraIdParent="234F46D5" w15:done="0"/>
  <w15:commentEx w15:paraId="187FB0A9" w15:done="0"/>
  <w15:commentEx w15:paraId="0C6322D5" w15:paraIdParent="187FB0A9" w15:done="0"/>
  <w15:commentEx w15:paraId="1133CD84" w15:paraIdParent="187FB0A9" w15:done="0"/>
  <w15:commentEx w15:paraId="753FCE36" w15:done="0"/>
  <w15:commentEx w15:paraId="6D482C42" w15:paraIdParent="753FCE36" w15:done="0"/>
  <w15:commentEx w15:paraId="0A1D54B6" w15:paraIdParent="753FCE36" w15:done="0"/>
  <w15:commentEx w15:paraId="0127A02F" w15:paraIdParent="753FCE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80E68"/>
    <w:multiLevelType w:val="hybridMultilevel"/>
    <w:tmpl w:val="500A0B4A"/>
    <w:lvl w:ilvl="0" w:tplc="E196D1C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697387C"/>
    <w:multiLevelType w:val="hybridMultilevel"/>
    <w:tmpl w:val="1A408424"/>
    <w:lvl w:ilvl="0" w:tplc="01BABB3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663546FA"/>
    <w:multiLevelType w:val="hybridMultilevel"/>
    <w:tmpl w:val="D67C12E0"/>
    <w:lvl w:ilvl="0" w:tplc="7DC0C62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рченко Олена Анатоліївна">
    <w15:presenceInfo w15:providerId="AD" w15:userId="S-1-5-21-4214254015-395971765-4003194269-86270"/>
  </w15:person>
  <w15:person w15:author="Калинчук Інна Василівна">
    <w15:presenceInfo w15:providerId="AD" w15:userId="S-1-5-21-4214254015-395971765-4003194269-22605"/>
  </w15:person>
  <w15:person w15:author="Косенко Алла Павлівна">
    <w15:presenceInfo w15:providerId="AD" w15:userId="S-1-5-21-4214254015-395971765-4003194269-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C7"/>
    <w:rsid w:val="0001511E"/>
    <w:rsid w:val="00021A75"/>
    <w:rsid w:val="00037549"/>
    <w:rsid w:val="00051578"/>
    <w:rsid w:val="000539F1"/>
    <w:rsid w:val="000A19EC"/>
    <w:rsid w:val="000A3EE5"/>
    <w:rsid w:val="000B542F"/>
    <w:rsid w:val="000C3961"/>
    <w:rsid w:val="000D08F5"/>
    <w:rsid w:val="000E20D9"/>
    <w:rsid w:val="001076D9"/>
    <w:rsid w:val="00137736"/>
    <w:rsid w:val="00147116"/>
    <w:rsid w:val="00151AC0"/>
    <w:rsid w:val="00154EEF"/>
    <w:rsid w:val="0015739A"/>
    <w:rsid w:val="00174155"/>
    <w:rsid w:val="001A019B"/>
    <w:rsid w:val="001B4FC8"/>
    <w:rsid w:val="001D61CD"/>
    <w:rsid w:val="00246D2D"/>
    <w:rsid w:val="002734D0"/>
    <w:rsid w:val="00274183"/>
    <w:rsid w:val="002802DF"/>
    <w:rsid w:val="002D232A"/>
    <w:rsid w:val="0030302A"/>
    <w:rsid w:val="003135E0"/>
    <w:rsid w:val="00321CEE"/>
    <w:rsid w:val="0034545B"/>
    <w:rsid w:val="00365711"/>
    <w:rsid w:val="003C219E"/>
    <w:rsid w:val="003F18B5"/>
    <w:rsid w:val="0041456F"/>
    <w:rsid w:val="0043718D"/>
    <w:rsid w:val="00454D02"/>
    <w:rsid w:val="00455E2A"/>
    <w:rsid w:val="004615B6"/>
    <w:rsid w:val="00470284"/>
    <w:rsid w:val="00480A2B"/>
    <w:rsid w:val="00491B58"/>
    <w:rsid w:val="00496046"/>
    <w:rsid w:val="004A584A"/>
    <w:rsid w:val="004C1213"/>
    <w:rsid w:val="004E63A0"/>
    <w:rsid w:val="0052470A"/>
    <w:rsid w:val="00524B14"/>
    <w:rsid w:val="005300E5"/>
    <w:rsid w:val="00546616"/>
    <w:rsid w:val="005479EE"/>
    <w:rsid w:val="00556183"/>
    <w:rsid w:val="00574560"/>
    <w:rsid w:val="00576856"/>
    <w:rsid w:val="00591889"/>
    <w:rsid w:val="0059440E"/>
    <w:rsid w:val="0059603B"/>
    <w:rsid w:val="005C4D47"/>
    <w:rsid w:val="005E0582"/>
    <w:rsid w:val="00601C46"/>
    <w:rsid w:val="006023DF"/>
    <w:rsid w:val="006104F7"/>
    <w:rsid w:val="006337C7"/>
    <w:rsid w:val="00662BB7"/>
    <w:rsid w:val="006702BD"/>
    <w:rsid w:val="006A2AE1"/>
    <w:rsid w:val="006A54B5"/>
    <w:rsid w:val="006C1F86"/>
    <w:rsid w:val="006D6865"/>
    <w:rsid w:val="006E0535"/>
    <w:rsid w:val="006E2616"/>
    <w:rsid w:val="006F0168"/>
    <w:rsid w:val="006F78CC"/>
    <w:rsid w:val="00700EBE"/>
    <w:rsid w:val="007079ED"/>
    <w:rsid w:val="007225C7"/>
    <w:rsid w:val="0074136C"/>
    <w:rsid w:val="007532A4"/>
    <w:rsid w:val="0076624E"/>
    <w:rsid w:val="00786F6B"/>
    <w:rsid w:val="007A693E"/>
    <w:rsid w:val="007F7E06"/>
    <w:rsid w:val="00820A61"/>
    <w:rsid w:val="00835D9E"/>
    <w:rsid w:val="0085498A"/>
    <w:rsid w:val="00874362"/>
    <w:rsid w:val="008B0D01"/>
    <w:rsid w:val="008F7BDE"/>
    <w:rsid w:val="00922E5C"/>
    <w:rsid w:val="00944A35"/>
    <w:rsid w:val="009572BD"/>
    <w:rsid w:val="00964483"/>
    <w:rsid w:val="00972572"/>
    <w:rsid w:val="00981004"/>
    <w:rsid w:val="00996B2C"/>
    <w:rsid w:val="009D482B"/>
    <w:rsid w:val="009F5763"/>
    <w:rsid w:val="00A14B42"/>
    <w:rsid w:val="00A15A52"/>
    <w:rsid w:val="00A279D7"/>
    <w:rsid w:val="00A434B1"/>
    <w:rsid w:val="00A524FD"/>
    <w:rsid w:val="00AA1DB1"/>
    <w:rsid w:val="00AB406D"/>
    <w:rsid w:val="00AD0EDC"/>
    <w:rsid w:val="00AF1027"/>
    <w:rsid w:val="00B0443F"/>
    <w:rsid w:val="00B05C8D"/>
    <w:rsid w:val="00B060FF"/>
    <w:rsid w:val="00B16423"/>
    <w:rsid w:val="00B270E5"/>
    <w:rsid w:val="00B31FC8"/>
    <w:rsid w:val="00B349CD"/>
    <w:rsid w:val="00B574D2"/>
    <w:rsid w:val="00B60160"/>
    <w:rsid w:val="00B64574"/>
    <w:rsid w:val="00B774E2"/>
    <w:rsid w:val="00B9142C"/>
    <w:rsid w:val="00BB2262"/>
    <w:rsid w:val="00BB4204"/>
    <w:rsid w:val="00BC3B43"/>
    <w:rsid w:val="00BC4117"/>
    <w:rsid w:val="00BF48A5"/>
    <w:rsid w:val="00C045E7"/>
    <w:rsid w:val="00C10FF2"/>
    <w:rsid w:val="00C15272"/>
    <w:rsid w:val="00C34315"/>
    <w:rsid w:val="00C462C4"/>
    <w:rsid w:val="00C75042"/>
    <w:rsid w:val="00C76AF7"/>
    <w:rsid w:val="00C80BA1"/>
    <w:rsid w:val="00C9395B"/>
    <w:rsid w:val="00C94FE7"/>
    <w:rsid w:val="00CB126A"/>
    <w:rsid w:val="00CC7D6A"/>
    <w:rsid w:val="00CD0964"/>
    <w:rsid w:val="00CE75B1"/>
    <w:rsid w:val="00D134CC"/>
    <w:rsid w:val="00D17F27"/>
    <w:rsid w:val="00D23478"/>
    <w:rsid w:val="00D26D8C"/>
    <w:rsid w:val="00D45171"/>
    <w:rsid w:val="00D963A0"/>
    <w:rsid w:val="00DA0C16"/>
    <w:rsid w:val="00DB6FDF"/>
    <w:rsid w:val="00DB761E"/>
    <w:rsid w:val="00DD169F"/>
    <w:rsid w:val="00E37E2D"/>
    <w:rsid w:val="00EB3262"/>
    <w:rsid w:val="00EC3C29"/>
    <w:rsid w:val="00EC42C9"/>
    <w:rsid w:val="00ED6BF2"/>
    <w:rsid w:val="00EE055B"/>
    <w:rsid w:val="00EE1C9D"/>
    <w:rsid w:val="00F01AE5"/>
    <w:rsid w:val="00F557D7"/>
    <w:rsid w:val="00F57918"/>
    <w:rsid w:val="00F831FE"/>
    <w:rsid w:val="00F879C9"/>
    <w:rsid w:val="00F93FF6"/>
    <w:rsid w:val="00F94103"/>
    <w:rsid w:val="00FA2A5D"/>
    <w:rsid w:val="00FC6C95"/>
    <w:rsid w:val="00FE385F"/>
    <w:rsid w:val="00FE5AAD"/>
    <w:rsid w:val="00FE6B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303D"/>
  <w15:chartTrackingRefBased/>
  <w15:docId w15:val="{B8941899-D9BA-4A4A-9419-0956F6DE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qFormat/>
    <w:rsid w:val="00A434B1"/>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5">
    <w:name w:val="Звичайний (веб) Знак"/>
    <w:link w:val="a4"/>
    <w:uiPriority w:val="99"/>
    <w:locked/>
    <w:rsid w:val="00A434B1"/>
    <w:rPr>
      <w:rFonts w:ascii="Times New Roman" w:eastAsiaTheme="minorEastAsia" w:hAnsi="Times New Roman" w:cs="Times New Roman"/>
      <w:sz w:val="24"/>
      <w:szCs w:val="24"/>
      <w:lang w:eastAsia="uk-UA"/>
    </w:rPr>
  </w:style>
  <w:style w:type="paragraph" w:styleId="a6">
    <w:name w:val="List Paragraph"/>
    <w:basedOn w:val="a"/>
    <w:uiPriority w:val="34"/>
    <w:qFormat/>
    <w:rsid w:val="00D134CC"/>
    <w:pPr>
      <w:ind w:left="720"/>
      <w:contextualSpacing/>
    </w:pPr>
  </w:style>
  <w:style w:type="character" w:customStyle="1" w:styleId="spanrvts0">
    <w:name w:val="span_rvts0"/>
    <w:basedOn w:val="a0"/>
    <w:rsid w:val="00CD0964"/>
    <w:rPr>
      <w:rFonts w:ascii="Times New Roman" w:eastAsia="Times New Roman" w:hAnsi="Times New Roman" w:cs="Times New Roman"/>
      <w:b w:val="0"/>
      <w:bCs w:val="0"/>
      <w:i w:val="0"/>
      <w:iCs w:val="0"/>
      <w:sz w:val="24"/>
      <w:szCs w:val="24"/>
    </w:rPr>
  </w:style>
  <w:style w:type="character" w:customStyle="1" w:styleId="spanrvts15">
    <w:name w:val="span_rvts15"/>
    <w:basedOn w:val="a0"/>
    <w:rsid w:val="00CD0964"/>
    <w:rPr>
      <w:rFonts w:ascii="Times New Roman" w:eastAsia="Times New Roman" w:hAnsi="Times New Roman" w:cs="Times New Roman"/>
      <w:b/>
      <w:bCs/>
      <w:i w:val="0"/>
      <w:iCs w:val="0"/>
      <w:sz w:val="28"/>
      <w:szCs w:val="28"/>
    </w:rPr>
  </w:style>
  <w:style w:type="paragraph" w:customStyle="1" w:styleId="rvps7">
    <w:name w:val="rvps7"/>
    <w:basedOn w:val="a"/>
    <w:rsid w:val="00CD0964"/>
    <w:pPr>
      <w:spacing w:after="0" w:line="240" w:lineRule="auto"/>
      <w:jc w:val="center"/>
    </w:pPr>
    <w:rPr>
      <w:rFonts w:ascii="Times New Roman" w:eastAsia="Times New Roman" w:hAnsi="Times New Roman" w:cs="Times New Roman"/>
      <w:sz w:val="24"/>
      <w:szCs w:val="24"/>
      <w:lang w:val="en-US"/>
    </w:rPr>
  </w:style>
  <w:style w:type="paragraph" w:customStyle="1" w:styleId="rvps2">
    <w:name w:val="rvps2"/>
    <w:basedOn w:val="a"/>
    <w:rsid w:val="00EC3C29"/>
    <w:pPr>
      <w:spacing w:after="0" w:line="240" w:lineRule="auto"/>
      <w:ind w:firstLine="450"/>
      <w:jc w:val="both"/>
    </w:pPr>
    <w:rPr>
      <w:rFonts w:ascii="Times New Roman" w:eastAsia="Times New Roman" w:hAnsi="Times New Roman" w:cs="Times New Roman"/>
      <w:sz w:val="24"/>
      <w:szCs w:val="24"/>
      <w:lang w:val="en-US"/>
    </w:rPr>
  </w:style>
  <w:style w:type="character" w:customStyle="1" w:styleId="arvts96">
    <w:name w:val="a_rvts96"/>
    <w:basedOn w:val="a0"/>
    <w:rsid w:val="00EC3C29"/>
    <w:rPr>
      <w:rFonts w:ascii="Times New Roman" w:eastAsia="Times New Roman" w:hAnsi="Times New Roman" w:cs="Times New Roman"/>
      <w:b w:val="0"/>
      <w:bCs w:val="0"/>
      <w:i w:val="0"/>
      <w:iCs w:val="0"/>
      <w:color w:val="000099"/>
      <w:sz w:val="24"/>
      <w:szCs w:val="24"/>
    </w:rPr>
  </w:style>
  <w:style w:type="character" w:customStyle="1" w:styleId="spanrvts46">
    <w:name w:val="span_rvts46"/>
    <w:basedOn w:val="a0"/>
    <w:rsid w:val="00EC3C29"/>
    <w:rPr>
      <w:rFonts w:ascii="Times New Roman" w:eastAsia="Times New Roman" w:hAnsi="Times New Roman" w:cs="Times New Roman"/>
      <w:b w:val="0"/>
      <w:bCs w:val="0"/>
      <w:i/>
      <w:iCs/>
      <w:sz w:val="24"/>
      <w:szCs w:val="24"/>
    </w:rPr>
  </w:style>
  <w:style w:type="character" w:customStyle="1" w:styleId="arvts100">
    <w:name w:val="a_rvts100"/>
    <w:basedOn w:val="a0"/>
    <w:rsid w:val="00EC3C29"/>
    <w:rPr>
      <w:rFonts w:ascii="Times New Roman" w:eastAsia="Times New Roman" w:hAnsi="Times New Roman" w:cs="Times New Roman"/>
      <w:b w:val="0"/>
      <w:bCs w:val="0"/>
      <w:i/>
      <w:iCs/>
      <w:color w:val="000099"/>
      <w:sz w:val="24"/>
      <w:szCs w:val="24"/>
    </w:rPr>
  </w:style>
  <w:style w:type="paragraph" w:customStyle="1" w:styleId="rvps4">
    <w:name w:val="rvps4"/>
    <w:basedOn w:val="a"/>
    <w:rsid w:val="00C80BA1"/>
    <w:pPr>
      <w:spacing w:after="0" w:line="240" w:lineRule="auto"/>
      <w:jc w:val="center"/>
    </w:pPr>
    <w:rPr>
      <w:rFonts w:ascii="Times New Roman" w:eastAsia="Times New Roman" w:hAnsi="Times New Roman" w:cs="Times New Roman"/>
      <w:sz w:val="24"/>
      <w:szCs w:val="24"/>
      <w:lang w:val="en-US"/>
    </w:rPr>
  </w:style>
  <w:style w:type="character" w:styleId="a7">
    <w:name w:val="annotation reference"/>
    <w:basedOn w:val="a0"/>
    <w:uiPriority w:val="99"/>
    <w:semiHidden/>
    <w:unhideWhenUsed/>
    <w:rsid w:val="00CC7D6A"/>
    <w:rPr>
      <w:sz w:val="16"/>
      <w:szCs w:val="16"/>
    </w:rPr>
  </w:style>
  <w:style w:type="paragraph" w:styleId="a8">
    <w:name w:val="annotation text"/>
    <w:basedOn w:val="a"/>
    <w:link w:val="a9"/>
    <w:uiPriority w:val="99"/>
    <w:semiHidden/>
    <w:unhideWhenUsed/>
    <w:rsid w:val="00CC7D6A"/>
    <w:pPr>
      <w:spacing w:line="240" w:lineRule="auto"/>
    </w:pPr>
    <w:rPr>
      <w:sz w:val="20"/>
      <w:szCs w:val="20"/>
    </w:rPr>
  </w:style>
  <w:style w:type="character" w:customStyle="1" w:styleId="a9">
    <w:name w:val="Текст примітки Знак"/>
    <w:basedOn w:val="a0"/>
    <w:link w:val="a8"/>
    <w:uiPriority w:val="99"/>
    <w:semiHidden/>
    <w:rsid w:val="00CC7D6A"/>
    <w:rPr>
      <w:sz w:val="20"/>
      <w:szCs w:val="20"/>
    </w:rPr>
  </w:style>
  <w:style w:type="paragraph" w:styleId="aa">
    <w:name w:val="Balloon Text"/>
    <w:basedOn w:val="a"/>
    <w:link w:val="ab"/>
    <w:uiPriority w:val="99"/>
    <w:semiHidden/>
    <w:unhideWhenUsed/>
    <w:rsid w:val="00CC7D6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C7D6A"/>
    <w:rPr>
      <w:rFonts w:ascii="Segoe UI" w:hAnsi="Segoe UI" w:cs="Segoe UI"/>
      <w:sz w:val="18"/>
      <w:szCs w:val="18"/>
    </w:rPr>
  </w:style>
  <w:style w:type="paragraph" w:styleId="ac">
    <w:name w:val="annotation subject"/>
    <w:basedOn w:val="a8"/>
    <w:next w:val="a8"/>
    <w:link w:val="ad"/>
    <w:uiPriority w:val="99"/>
    <w:semiHidden/>
    <w:unhideWhenUsed/>
    <w:rsid w:val="0085498A"/>
    <w:rPr>
      <w:b/>
      <w:bCs/>
    </w:rPr>
  </w:style>
  <w:style w:type="character" w:customStyle="1" w:styleId="ad">
    <w:name w:val="Тема примітки Знак"/>
    <w:basedOn w:val="a9"/>
    <w:link w:val="ac"/>
    <w:uiPriority w:val="99"/>
    <w:semiHidden/>
    <w:rsid w:val="0085498A"/>
    <w:rPr>
      <w:b/>
      <w:bCs/>
      <w:sz w:val="20"/>
      <w:szCs w:val="20"/>
    </w:rPr>
  </w:style>
  <w:style w:type="character" w:styleId="ae">
    <w:name w:val="Hyperlink"/>
    <w:basedOn w:val="a0"/>
    <w:uiPriority w:val="99"/>
    <w:semiHidden/>
    <w:unhideWhenUsed/>
    <w:rsid w:val="005479EE"/>
    <w:rPr>
      <w:color w:val="0000FF"/>
      <w:u w:val="single"/>
    </w:rPr>
  </w:style>
  <w:style w:type="character" w:styleId="af">
    <w:name w:val="Strong"/>
    <w:basedOn w:val="a0"/>
    <w:uiPriority w:val="22"/>
    <w:qFormat/>
    <w:rsid w:val="00BC4117"/>
    <w:rPr>
      <w:b/>
      <w:bCs/>
    </w:rPr>
  </w:style>
  <w:style w:type="paragraph" w:styleId="af0">
    <w:name w:val="Revision"/>
    <w:hidden/>
    <w:uiPriority w:val="99"/>
    <w:semiHidden/>
    <w:rsid w:val="00B64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41449">
      <w:bodyDiv w:val="1"/>
      <w:marLeft w:val="0"/>
      <w:marRight w:val="0"/>
      <w:marTop w:val="0"/>
      <w:marBottom w:val="0"/>
      <w:divBdr>
        <w:top w:val="none" w:sz="0" w:space="0" w:color="auto"/>
        <w:left w:val="none" w:sz="0" w:space="0" w:color="auto"/>
        <w:bottom w:val="none" w:sz="0" w:space="0" w:color="auto"/>
        <w:right w:val="none" w:sz="0" w:space="0" w:color="auto"/>
      </w:divBdr>
    </w:div>
    <w:div w:id="18518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80-15" TargetMode="External"/><Relationship Id="rId13" Type="http://schemas.openxmlformats.org/officeDocument/2006/relationships/hyperlink" Target="https://zakon.rada.gov.ua/laws/show/z1325-15" TargetMode="External"/><Relationship Id="rId18" Type="http://schemas.openxmlformats.org/officeDocument/2006/relationships/hyperlink" Target="https://zakon.rada.gov.ua/laws/show/1953-20" TargetMode="External"/><Relationship Id="rId26" Type="http://schemas.openxmlformats.org/officeDocument/2006/relationships/hyperlink" Target="https://zakon.rada.gov.ua/laws/show/995_082" TargetMode="External"/><Relationship Id="rId3" Type="http://schemas.openxmlformats.org/officeDocument/2006/relationships/styles" Target="styles.xml"/><Relationship Id="rId21" Type="http://schemas.openxmlformats.org/officeDocument/2006/relationships/hyperlink" Target="https://zakon.rada.gov.ua/laws/show/z1325-15" TargetMode="External"/><Relationship Id="rId7" Type="http://schemas.openxmlformats.org/officeDocument/2006/relationships/hyperlink" Target="https://zakon.rada.gov.ua/laws/show/5178-17" TargetMode="External"/><Relationship Id="rId12" Type="http://schemas.openxmlformats.org/officeDocument/2006/relationships/hyperlink" Target="https://zakon.rada.gov.ua/laws/show/1644-18" TargetMode="External"/><Relationship Id="rId17" Type="http://schemas.openxmlformats.org/officeDocument/2006/relationships/hyperlink" Target="https://zakon.rada.gov.ua/laws/show/679-14" TargetMode="External"/><Relationship Id="rId25" Type="http://schemas.openxmlformats.org/officeDocument/2006/relationships/hyperlink" Target="https://zakon.rada.gov.ua/laws/show/995_082" TargetMode="External"/><Relationship Id="rId2" Type="http://schemas.openxmlformats.org/officeDocument/2006/relationships/numbering" Target="numbering.xml"/><Relationship Id="rId16" Type="http://schemas.openxmlformats.org/officeDocument/2006/relationships/hyperlink" Target="https://zakon.rada.gov.ua/laws/show/v0140500-17" TargetMode="External"/><Relationship Id="rId20" Type="http://schemas.openxmlformats.org/officeDocument/2006/relationships/hyperlink" Target="https://zakon.rada.gov.ua/laws/show/1644-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679-14" TargetMode="External"/><Relationship Id="rId11" Type="http://schemas.openxmlformats.org/officeDocument/2006/relationships/hyperlink" Target="https://zakon.rada.gov.ua/laws/show/361-20" TargetMode="External"/><Relationship Id="rId24" Type="http://schemas.openxmlformats.org/officeDocument/2006/relationships/hyperlink" Target="https://zakon.rada.gov.ua/laws/show/v0140500-17" TargetMode="External"/><Relationship Id="rId5" Type="http://schemas.openxmlformats.org/officeDocument/2006/relationships/webSettings" Target="webSettings.xml"/><Relationship Id="rId15" Type="http://schemas.openxmlformats.org/officeDocument/2006/relationships/hyperlink" Target="https://zakon.rada.gov.ua/laws/show/z1084-13" TargetMode="External"/><Relationship Id="rId23" Type="http://schemas.openxmlformats.org/officeDocument/2006/relationships/hyperlink" Target="https://zakon.rada.gov.ua/laws/show/z1084-13" TargetMode="External"/><Relationship Id="rId28" Type="http://schemas.microsoft.com/office/2011/relationships/commentsExtended" Target="commentsExtended.xml"/><Relationship Id="rId10" Type="http://schemas.openxmlformats.org/officeDocument/2006/relationships/hyperlink" Target="https://zakon.rada.gov.ua/laws/show/1953-20" TargetMode="External"/><Relationship Id="rId19" Type="http://schemas.openxmlformats.org/officeDocument/2006/relationships/hyperlink" Target="https://zakon.rada.gov.ua/laws/show/361-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1057-15" TargetMode="External"/><Relationship Id="rId14" Type="http://schemas.openxmlformats.org/officeDocument/2006/relationships/hyperlink" Target="https://zakon.rada.gov.ua/laws/show/z1431-13" TargetMode="External"/><Relationship Id="rId22" Type="http://schemas.openxmlformats.org/officeDocument/2006/relationships/hyperlink" Target="https://zakon.rada.gov.ua/laws/show/z1431-13" TargetMode="External"/><Relationship Id="rId27" Type="http://schemas.openxmlformats.org/officeDocument/2006/relationships/comments" Target="comments.xml"/><Relationship Id="rId30" Type="http://schemas.microsoft.com/office/2011/relationships/people" Target="peop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D8F6-A9CC-4DC8-BDE4-D7803624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12319</Words>
  <Characters>7023</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Котлярова Ірина Федорівна</dc:creator>
  <cp:keywords/>
  <dc:description/>
  <cp:lastModifiedBy>Калинчук Інна Василівна</cp:lastModifiedBy>
  <cp:revision>5</cp:revision>
  <dcterms:created xsi:type="dcterms:W3CDTF">2025-09-12T07:06:00Z</dcterms:created>
  <dcterms:modified xsi:type="dcterms:W3CDTF">2025-09-12T07:42:00Z</dcterms:modified>
</cp:coreProperties>
</file>