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A00B4" w14:textId="77777777" w:rsidR="00E443CF" w:rsidRPr="00457B0F" w:rsidRDefault="00E443CF" w:rsidP="00C80921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457B0F">
        <w:rPr>
          <w:b/>
          <w:sz w:val="28"/>
          <w:szCs w:val="28"/>
        </w:rPr>
        <w:t>Порівняльна таблиця</w:t>
      </w:r>
    </w:p>
    <w:p w14:paraId="5FB9C4EB" w14:textId="0B99E00E" w:rsidR="00E443CF" w:rsidRPr="00FE249C" w:rsidRDefault="00535848" w:rsidP="00C80921">
      <w:pPr>
        <w:pStyle w:val="a4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ru-RU"/>
        </w:rPr>
      </w:pPr>
      <w:r w:rsidRPr="00457B0F">
        <w:rPr>
          <w:b/>
          <w:sz w:val="28"/>
          <w:szCs w:val="28"/>
        </w:rPr>
        <w:t xml:space="preserve">до </w:t>
      </w:r>
      <w:proofErr w:type="spellStart"/>
      <w:r w:rsidRPr="00457B0F">
        <w:rPr>
          <w:b/>
          <w:sz w:val="28"/>
          <w:szCs w:val="28"/>
        </w:rPr>
        <w:t>проєкт</w:t>
      </w:r>
      <w:r w:rsidR="00F50F7E" w:rsidRPr="00457B0F">
        <w:rPr>
          <w:b/>
          <w:sz w:val="28"/>
          <w:szCs w:val="28"/>
        </w:rPr>
        <w:t>а</w:t>
      </w:r>
      <w:proofErr w:type="spellEnd"/>
      <w:r w:rsidRPr="00457B0F">
        <w:rPr>
          <w:b/>
          <w:sz w:val="28"/>
          <w:szCs w:val="28"/>
        </w:rPr>
        <w:t xml:space="preserve"> постанови Правління Національного банку України “</w:t>
      </w:r>
      <w:r w:rsidR="00A40D79" w:rsidRPr="00457B0F">
        <w:rPr>
          <w:b/>
          <w:sz w:val="28"/>
          <w:szCs w:val="28"/>
        </w:rPr>
        <w:t xml:space="preserve">Про затвердження Положення </w:t>
      </w:r>
      <w:r w:rsidR="00F03986" w:rsidRPr="00F03986">
        <w:rPr>
          <w:b/>
          <w:sz w:val="28"/>
          <w:szCs w:val="28"/>
        </w:rPr>
        <w:t>про регулювання діяльності бюро кредитних історій</w:t>
      </w:r>
      <w:r w:rsidR="00E871A0" w:rsidRPr="003F125C">
        <w:rPr>
          <w:b/>
          <w:sz w:val="28"/>
          <w:szCs w:val="28"/>
        </w:rPr>
        <w:t xml:space="preserve"> </w:t>
      </w:r>
      <w:r w:rsidR="003F125C" w:rsidRPr="003F125C">
        <w:rPr>
          <w:b/>
          <w:sz w:val="28"/>
          <w:szCs w:val="28"/>
        </w:rPr>
        <w:t xml:space="preserve">та </w:t>
      </w:r>
      <w:r w:rsidR="00377608">
        <w:rPr>
          <w:b/>
          <w:sz w:val="28"/>
          <w:szCs w:val="28"/>
        </w:rPr>
        <w:t>З</w:t>
      </w:r>
      <w:r w:rsidR="00377608" w:rsidRPr="003F125C">
        <w:rPr>
          <w:b/>
          <w:sz w:val="28"/>
          <w:szCs w:val="28"/>
        </w:rPr>
        <w:t xml:space="preserve">мін </w:t>
      </w:r>
      <w:r w:rsidR="003F125C" w:rsidRPr="003F125C">
        <w:rPr>
          <w:b/>
          <w:sz w:val="28"/>
          <w:szCs w:val="28"/>
        </w:rPr>
        <w:t>до деяких нормативно-правових актів Національного банку України</w:t>
      </w:r>
      <w:r w:rsidR="00A40D79" w:rsidRPr="003F125C">
        <w:rPr>
          <w:b/>
          <w:sz w:val="28"/>
          <w:szCs w:val="28"/>
        </w:rPr>
        <w:t>”</w:t>
      </w:r>
    </w:p>
    <w:p w14:paraId="74C448CE" w14:textId="77777777" w:rsidR="00E443CF" w:rsidRPr="00457B0F" w:rsidRDefault="00E443CF" w:rsidP="00C80921">
      <w:pPr>
        <w:pStyle w:val="a4"/>
        <w:spacing w:before="0" w:beforeAutospacing="0" w:after="0" w:afterAutospacing="0"/>
        <w:ind w:firstLine="709"/>
        <w:jc w:val="center"/>
        <w:rPr>
          <w:rFonts w:eastAsia="SimSun"/>
          <w:b/>
          <w:sz w:val="28"/>
          <w:szCs w:val="28"/>
        </w:rPr>
      </w:pPr>
      <w:r w:rsidRPr="00457B0F">
        <w:rPr>
          <w:rFonts w:eastAsia="SimSun"/>
          <w:b/>
          <w:sz w:val="28"/>
          <w:szCs w:val="28"/>
        </w:rPr>
        <w:t> </w:t>
      </w:r>
    </w:p>
    <w:tbl>
      <w:tblPr>
        <w:tblStyle w:val="a3"/>
        <w:tblW w:w="4815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803"/>
        <w:gridCol w:w="6945"/>
      </w:tblGrid>
      <w:tr w:rsidR="00BD39C4" w:rsidRPr="00457B0F" w14:paraId="58DEBF47" w14:textId="77777777" w:rsidTr="00BD39C4">
        <w:tc>
          <w:tcPr>
            <w:tcW w:w="2474" w:type="pct"/>
            <w:hideMark/>
          </w:tcPr>
          <w:p w14:paraId="49859D2C" w14:textId="77777777" w:rsidR="00BD39C4" w:rsidRPr="00457B0F" w:rsidRDefault="00BD39C4" w:rsidP="00C80921">
            <w:pPr>
              <w:pStyle w:val="a4"/>
              <w:spacing w:before="0" w:beforeAutospacing="0" w:after="0" w:afterAutospacing="0"/>
              <w:jc w:val="center"/>
              <w:rPr>
                <w:szCs w:val="28"/>
              </w:rPr>
            </w:pPr>
            <w:r w:rsidRPr="00457B0F">
              <w:rPr>
                <w:szCs w:val="28"/>
              </w:rPr>
              <w:t xml:space="preserve">Зміст положення (норми) чинного нормативно-правового </w:t>
            </w:r>
            <w:proofErr w:type="spellStart"/>
            <w:r w:rsidRPr="00457B0F">
              <w:rPr>
                <w:szCs w:val="28"/>
              </w:rPr>
              <w:t>акта</w:t>
            </w:r>
            <w:proofErr w:type="spellEnd"/>
          </w:p>
        </w:tc>
        <w:tc>
          <w:tcPr>
            <w:tcW w:w="2526" w:type="pct"/>
            <w:hideMark/>
          </w:tcPr>
          <w:p w14:paraId="25EB8F22" w14:textId="77777777" w:rsidR="00BD39C4" w:rsidRPr="00457B0F" w:rsidRDefault="00BD39C4" w:rsidP="00C80921">
            <w:pPr>
              <w:pStyle w:val="a4"/>
              <w:spacing w:before="0" w:beforeAutospacing="0" w:after="0" w:afterAutospacing="0"/>
              <w:jc w:val="center"/>
              <w:rPr>
                <w:szCs w:val="28"/>
              </w:rPr>
            </w:pPr>
            <w:r w:rsidRPr="00457B0F">
              <w:rPr>
                <w:szCs w:val="28"/>
              </w:rPr>
              <w:t xml:space="preserve">Зміст відповідного положення (норми) </w:t>
            </w:r>
            <w:proofErr w:type="spellStart"/>
            <w:r w:rsidRPr="00457B0F">
              <w:rPr>
                <w:szCs w:val="28"/>
              </w:rPr>
              <w:t>проєкту</w:t>
            </w:r>
            <w:proofErr w:type="spellEnd"/>
            <w:r w:rsidRPr="00457B0F">
              <w:rPr>
                <w:szCs w:val="28"/>
              </w:rPr>
              <w:t xml:space="preserve"> нормативно-правового </w:t>
            </w:r>
            <w:proofErr w:type="spellStart"/>
            <w:r w:rsidRPr="00457B0F">
              <w:rPr>
                <w:szCs w:val="28"/>
              </w:rPr>
              <w:t>акта</w:t>
            </w:r>
            <w:proofErr w:type="spellEnd"/>
          </w:p>
        </w:tc>
      </w:tr>
    </w:tbl>
    <w:p w14:paraId="745CDBE9" w14:textId="77777777" w:rsidR="00D01832" w:rsidRPr="00457B0F" w:rsidRDefault="00D01832" w:rsidP="00C80921">
      <w:pPr>
        <w:pStyle w:val="a4"/>
        <w:tabs>
          <w:tab w:val="left" w:pos="4789"/>
        </w:tabs>
        <w:spacing w:before="0" w:beforeAutospacing="0" w:after="0" w:afterAutospacing="0"/>
        <w:ind w:left="113"/>
        <w:rPr>
          <w:sz w:val="2"/>
          <w:szCs w:val="2"/>
        </w:rPr>
      </w:pPr>
      <w:r w:rsidRPr="00457B0F">
        <w:rPr>
          <w:sz w:val="2"/>
          <w:szCs w:val="2"/>
        </w:rPr>
        <w:tab/>
      </w:r>
    </w:p>
    <w:tbl>
      <w:tblPr>
        <w:tblStyle w:val="a3"/>
        <w:tblW w:w="13751" w:type="dxa"/>
        <w:tblLayout w:type="fixed"/>
        <w:tblLook w:val="04A0" w:firstRow="1" w:lastRow="0" w:firstColumn="1" w:lastColumn="0" w:noHBand="0" w:noVBand="1"/>
      </w:tblPr>
      <w:tblGrid>
        <w:gridCol w:w="6805"/>
        <w:gridCol w:w="6946"/>
      </w:tblGrid>
      <w:tr w:rsidR="00BD39C4" w:rsidRPr="000F5DE2" w14:paraId="607A4A99" w14:textId="77777777" w:rsidTr="00BD39C4">
        <w:trPr>
          <w:trHeight w:val="20"/>
          <w:tblHeader/>
        </w:trPr>
        <w:tc>
          <w:tcPr>
            <w:tcW w:w="6805" w:type="dxa"/>
            <w:hideMark/>
          </w:tcPr>
          <w:p w14:paraId="64227708" w14:textId="01A5CF77" w:rsidR="00BD39C4" w:rsidRPr="000F5DE2" w:rsidRDefault="00BD39C4" w:rsidP="00B24F3A">
            <w:pPr>
              <w:pStyle w:val="a4"/>
              <w:widowControl w:val="0"/>
              <w:spacing w:before="0" w:beforeAutospacing="0" w:after="0" w:afterAutospacing="0"/>
              <w:contextualSpacing/>
              <w:jc w:val="center"/>
            </w:pPr>
            <w:r>
              <w:t>1</w:t>
            </w:r>
          </w:p>
        </w:tc>
        <w:tc>
          <w:tcPr>
            <w:tcW w:w="6946" w:type="dxa"/>
            <w:hideMark/>
          </w:tcPr>
          <w:p w14:paraId="193D51DD" w14:textId="6E774E4B" w:rsidR="00BD39C4" w:rsidRPr="000F5DE2" w:rsidRDefault="00BD39C4" w:rsidP="00B24F3A">
            <w:pPr>
              <w:pStyle w:val="a4"/>
              <w:widowControl w:val="0"/>
              <w:spacing w:before="0" w:beforeAutospacing="0" w:after="0" w:afterAutospacing="0"/>
              <w:contextualSpacing/>
              <w:jc w:val="center"/>
            </w:pPr>
            <w:r>
              <w:t>2</w:t>
            </w:r>
          </w:p>
        </w:tc>
      </w:tr>
      <w:tr w:rsidR="00BD39C4" w:rsidRPr="000F5DE2" w14:paraId="216B4D73" w14:textId="77777777" w:rsidTr="00BD39C4">
        <w:trPr>
          <w:trHeight w:val="20"/>
        </w:trPr>
        <w:tc>
          <w:tcPr>
            <w:tcW w:w="13751" w:type="dxa"/>
            <w:gridSpan w:val="2"/>
          </w:tcPr>
          <w:p w14:paraId="081825B5" w14:textId="3FDF6C6D" w:rsidR="00BD39C4" w:rsidRPr="000F5DE2" w:rsidRDefault="00BD39C4" w:rsidP="00377608">
            <w:pPr>
              <w:contextualSpacing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0F5DE2">
              <w:rPr>
                <w:b/>
                <w:sz w:val="24"/>
                <w:szCs w:val="24"/>
                <w:shd w:val="clear" w:color="auto" w:fill="FFFFFF"/>
              </w:rPr>
              <w:t>Положення про регулювання діяльності бюро кредитних історій, затверджене постановою Правління Національного банку України від 06 жовтня 2023 року №</w:t>
            </w:r>
            <w:r w:rsidRPr="00913887">
              <w:rPr>
                <w:sz w:val="24"/>
                <w:szCs w:val="24"/>
                <w:shd w:val="clear" w:color="auto" w:fill="FFFFFF"/>
              </w:rPr>
              <w:t> </w:t>
            </w:r>
            <w:r w:rsidRPr="000F5DE2">
              <w:rPr>
                <w:b/>
                <w:sz w:val="24"/>
                <w:szCs w:val="24"/>
                <w:shd w:val="clear" w:color="auto" w:fill="FFFFFF"/>
              </w:rPr>
              <w:t>127</w:t>
            </w:r>
          </w:p>
        </w:tc>
      </w:tr>
      <w:tr w:rsidR="00BD39C4" w:rsidRPr="000F5DE2" w14:paraId="6D823A40" w14:textId="77777777" w:rsidTr="00BD39C4">
        <w:trPr>
          <w:trHeight w:val="20"/>
        </w:trPr>
        <w:tc>
          <w:tcPr>
            <w:tcW w:w="6805" w:type="dxa"/>
          </w:tcPr>
          <w:p w14:paraId="4F468EC0" w14:textId="77777777" w:rsidR="00BD39C4" w:rsidRPr="000F5DE2" w:rsidRDefault="00BD39C4" w:rsidP="00535848">
            <w:pPr>
              <w:pStyle w:val="ae"/>
              <w:numPr>
                <w:ilvl w:val="0"/>
                <w:numId w:val="21"/>
              </w:numPr>
              <w:ind w:hanging="1080"/>
              <w:jc w:val="left"/>
              <w:rPr>
                <w:b/>
                <w:sz w:val="24"/>
                <w:szCs w:val="24"/>
                <w:shd w:val="clear" w:color="auto" w:fill="FFFFFF"/>
              </w:rPr>
            </w:pPr>
            <w:r w:rsidRPr="000F5DE2">
              <w:rPr>
                <w:sz w:val="24"/>
                <w:szCs w:val="24"/>
              </w:rPr>
              <w:t>Загальні положення</w:t>
            </w:r>
          </w:p>
        </w:tc>
        <w:tc>
          <w:tcPr>
            <w:tcW w:w="6946" w:type="dxa"/>
          </w:tcPr>
          <w:p w14:paraId="60DF31B1" w14:textId="77777777" w:rsidR="00BD39C4" w:rsidRPr="000F5DE2" w:rsidRDefault="00BD39C4" w:rsidP="00B24F3A">
            <w:pPr>
              <w:contextualSpacing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BD39C4" w:rsidRPr="000F5DE2" w14:paraId="6FAF358C" w14:textId="77777777" w:rsidTr="00BD39C4">
        <w:trPr>
          <w:trHeight w:val="20"/>
        </w:trPr>
        <w:tc>
          <w:tcPr>
            <w:tcW w:w="6805" w:type="dxa"/>
          </w:tcPr>
          <w:p w14:paraId="305BF515" w14:textId="77777777" w:rsidR="00BD39C4" w:rsidRPr="00642424" w:rsidRDefault="00BD39C4" w:rsidP="000B38F1">
            <w:pPr>
              <w:pStyle w:val="rvps2"/>
              <w:shd w:val="clear" w:color="auto" w:fill="FFFFFF"/>
              <w:spacing w:before="0" w:beforeAutospacing="0" w:after="150" w:afterAutospacing="0"/>
              <w:ind w:firstLine="30"/>
              <w:contextualSpacing/>
              <w:jc w:val="both"/>
              <w:rPr>
                <w:strike/>
              </w:rPr>
            </w:pPr>
            <w:r w:rsidRPr="000F5DE2">
              <w:t xml:space="preserve">1. </w:t>
            </w:r>
            <w:r w:rsidRPr="00642424">
              <w:rPr>
                <w:strike/>
              </w:rPr>
              <w:t>Це Положення розроблено відповідно до вимог Закону України “Про Національний банк України” (далі</w:t>
            </w:r>
            <w:r w:rsidRPr="00642424">
              <w:rPr>
                <w:b/>
                <w:strike/>
                <w:shd w:val="clear" w:color="auto" w:fill="FFFFFF"/>
              </w:rPr>
              <w:t> – </w:t>
            </w:r>
            <w:r w:rsidRPr="00642424">
              <w:rPr>
                <w:strike/>
              </w:rPr>
              <w:t>Закон про Національний банк), Закону України “Про організацію формування та обігу кредитних історій” (далі</w:t>
            </w:r>
            <w:r w:rsidRPr="00642424">
              <w:rPr>
                <w:strike/>
                <w:shd w:val="clear" w:color="auto" w:fill="FFFFFF"/>
              </w:rPr>
              <w:t> –</w:t>
            </w:r>
            <w:r w:rsidRPr="00642424">
              <w:rPr>
                <w:b/>
                <w:strike/>
                <w:shd w:val="clear" w:color="auto" w:fill="FFFFFF"/>
              </w:rPr>
              <w:t> </w:t>
            </w:r>
            <w:r w:rsidRPr="00642424">
              <w:rPr>
                <w:strike/>
              </w:rPr>
              <w:t>Закон), з метою регулювання діяльності бюро кредитних історій (далі</w:t>
            </w:r>
            <w:r w:rsidRPr="00642424">
              <w:rPr>
                <w:b/>
                <w:strike/>
                <w:shd w:val="clear" w:color="auto" w:fill="FFFFFF"/>
              </w:rPr>
              <w:t> – </w:t>
            </w:r>
            <w:r w:rsidRPr="00642424">
              <w:rPr>
                <w:strike/>
              </w:rPr>
              <w:t>Бюро).</w:t>
            </w:r>
          </w:p>
          <w:p w14:paraId="52D5F0A8" w14:textId="1F4303C4" w:rsidR="00BD39C4" w:rsidRPr="000F5DE2" w:rsidRDefault="00BD39C4" w:rsidP="000B38F1">
            <w:pPr>
              <w:pStyle w:val="rvps2"/>
              <w:shd w:val="clear" w:color="auto" w:fill="FFFFFF"/>
              <w:spacing w:before="0" w:beforeAutospacing="0" w:after="150" w:afterAutospacing="0"/>
              <w:ind w:firstLine="30"/>
              <w:contextualSpacing/>
              <w:jc w:val="both"/>
            </w:pPr>
          </w:p>
        </w:tc>
        <w:tc>
          <w:tcPr>
            <w:tcW w:w="6946" w:type="dxa"/>
          </w:tcPr>
          <w:p w14:paraId="6FBAE34F" w14:textId="18312AFB" w:rsidR="00BD39C4" w:rsidRPr="000F5DE2" w:rsidRDefault="00BD39C4" w:rsidP="00171D63">
            <w:pPr>
              <w:pStyle w:val="rvps2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b/>
              </w:rPr>
            </w:pPr>
            <w:r w:rsidRPr="000F5DE2">
              <w:rPr>
                <w:shd w:val="clear" w:color="auto" w:fill="FFFFFF"/>
              </w:rPr>
              <w:t xml:space="preserve">1. </w:t>
            </w:r>
            <w:r w:rsidRPr="00171D63">
              <w:rPr>
                <w:b/>
                <w:shd w:val="clear" w:color="auto" w:fill="FFFFFF"/>
              </w:rPr>
              <w:t>Це Положення розроблено відповідно до вимог Закону України “Про Національний банк України” (далі – Закон про Національний банк), Закону України “Про адміністративну процедуру” (далі – Закон про адміністративну процедуру) Закону України “Про організацію формування та обігу кредитних історій” (далі – Закон), з метою регулювання діяльності бюро кредитних історій (далі – Бюро).</w:t>
            </w:r>
          </w:p>
        </w:tc>
      </w:tr>
      <w:tr w:rsidR="00BD39C4" w:rsidRPr="000F5DE2" w14:paraId="02851591" w14:textId="77777777" w:rsidTr="00BD39C4">
        <w:trPr>
          <w:trHeight w:val="20"/>
        </w:trPr>
        <w:tc>
          <w:tcPr>
            <w:tcW w:w="6805" w:type="dxa"/>
          </w:tcPr>
          <w:p w14:paraId="15F69399" w14:textId="77777777" w:rsidR="00BD39C4" w:rsidRPr="00182464" w:rsidRDefault="00BD39C4" w:rsidP="00BF003D">
            <w:pPr>
              <w:pStyle w:val="rvps2"/>
              <w:shd w:val="clear" w:color="auto" w:fill="FFFFFF"/>
              <w:spacing w:after="150"/>
              <w:ind w:firstLine="30"/>
              <w:contextualSpacing/>
              <w:jc w:val="both"/>
              <w:rPr>
                <w:strike/>
              </w:rPr>
            </w:pPr>
            <w:r>
              <w:t xml:space="preserve">2. </w:t>
            </w:r>
            <w:r w:rsidRPr="00182464">
              <w:rPr>
                <w:strike/>
              </w:rPr>
              <w:t>Це Положення встановлює:</w:t>
            </w:r>
          </w:p>
          <w:p w14:paraId="2F891ADE" w14:textId="77777777" w:rsidR="00BD39C4" w:rsidRPr="00182464" w:rsidRDefault="00BD39C4" w:rsidP="00BF003D">
            <w:pPr>
              <w:pStyle w:val="rvps2"/>
              <w:shd w:val="clear" w:color="auto" w:fill="FFFFFF"/>
              <w:spacing w:after="150"/>
              <w:ind w:firstLine="30"/>
              <w:contextualSpacing/>
              <w:jc w:val="both"/>
              <w:rPr>
                <w:strike/>
              </w:rPr>
            </w:pPr>
            <w:r w:rsidRPr="00182464">
              <w:rPr>
                <w:strike/>
              </w:rPr>
              <w:t>1) порядок погодження Національним банком України (далі</w:t>
            </w:r>
            <w:r w:rsidRPr="00182464">
              <w:rPr>
                <w:b/>
                <w:strike/>
                <w:shd w:val="clear" w:color="auto" w:fill="FFFFFF"/>
              </w:rPr>
              <w:t> – </w:t>
            </w:r>
            <w:r w:rsidRPr="00182464">
              <w:rPr>
                <w:strike/>
              </w:rPr>
              <w:t>Національний банк) Положення Бюро (правил формування і ведення кредитних історій, які затверджуються виконавчим органом Бюро та погоджуються Уповноваженим органом) (далі</w:t>
            </w:r>
            <w:r w:rsidRPr="00182464">
              <w:rPr>
                <w:b/>
                <w:strike/>
                <w:shd w:val="clear" w:color="auto" w:fill="FFFFFF"/>
              </w:rPr>
              <w:t> – </w:t>
            </w:r>
            <w:r w:rsidRPr="00182464">
              <w:rPr>
                <w:strike/>
              </w:rPr>
              <w:t>Положення Бюро), змін до Положення Бюро;</w:t>
            </w:r>
          </w:p>
          <w:p w14:paraId="39D878A9" w14:textId="77777777" w:rsidR="00BD39C4" w:rsidRPr="000F5DE2" w:rsidRDefault="00BD39C4" w:rsidP="00BF003D">
            <w:pPr>
              <w:pStyle w:val="rvps2"/>
              <w:shd w:val="clear" w:color="auto" w:fill="FFFFFF"/>
              <w:spacing w:before="0" w:beforeAutospacing="0" w:after="150" w:afterAutospacing="0"/>
              <w:ind w:firstLine="30"/>
              <w:contextualSpacing/>
              <w:jc w:val="both"/>
            </w:pPr>
            <w:r w:rsidRPr="00182464">
              <w:rPr>
                <w:strike/>
              </w:rPr>
              <w:t>2) порядок здійснення Національним банком контролю за діяльністю Бюро.</w:t>
            </w:r>
          </w:p>
        </w:tc>
        <w:tc>
          <w:tcPr>
            <w:tcW w:w="6946" w:type="dxa"/>
          </w:tcPr>
          <w:p w14:paraId="4099C635" w14:textId="6054A40F" w:rsidR="00BD39C4" w:rsidRPr="00735B1E" w:rsidRDefault="00BD39C4" w:rsidP="00BF003D">
            <w:pPr>
              <w:pStyle w:val="rvps2"/>
              <w:shd w:val="clear" w:color="auto" w:fill="FFFFFF"/>
              <w:spacing w:after="150"/>
              <w:ind w:firstLine="30"/>
              <w:contextualSpacing/>
              <w:jc w:val="both"/>
              <w:rPr>
                <w:b/>
              </w:rPr>
            </w:pPr>
            <w:r>
              <w:t xml:space="preserve">2. </w:t>
            </w:r>
            <w:r w:rsidRPr="00735B1E">
              <w:rPr>
                <w:b/>
              </w:rPr>
              <w:t>Це Положення встановлює</w:t>
            </w:r>
            <w:r w:rsidRPr="00735B1E">
              <w:rPr>
                <w:b/>
                <w:lang w:val="ru-RU"/>
              </w:rPr>
              <w:t xml:space="preserve"> </w:t>
            </w:r>
            <w:r w:rsidRPr="00735B1E">
              <w:rPr>
                <w:b/>
              </w:rPr>
              <w:t>порядок погодження Національним банком України (далі</w:t>
            </w:r>
            <w:r w:rsidRPr="00735B1E">
              <w:rPr>
                <w:b/>
                <w:shd w:val="clear" w:color="auto" w:fill="FFFFFF"/>
              </w:rPr>
              <w:t> – </w:t>
            </w:r>
            <w:r w:rsidRPr="00735B1E">
              <w:rPr>
                <w:b/>
              </w:rPr>
              <w:t>Національний банк) правил формування і ведення кредитних історій, які затверджуються виконавчим органом Бюро та погоджуються Уповноваженим органом (далі</w:t>
            </w:r>
            <w:r w:rsidRPr="00735B1E">
              <w:rPr>
                <w:b/>
                <w:shd w:val="clear" w:color="auto" w:fill="FFFFFF"/>
              </w:rPr>
              <w:t> – </w:t>
            </w:r>
            <w:r w:rsidRPr="00735B1E">
              <w:rPr>
                <w:b/>
              </w:rPr>
              <w:t>Положення Бюро), змін до Положення Бюро</w:t>
            </w:r>
            <w:r w:rsidRPr="00735B1E">
              <w:rPr>
                <w:b/>
                <w:lang w:val="ru-RU"/>
              </w:rPr>
              <w:t>.</w:t>
            </w:r>
          </w:p>
          <w:p w14:paraId="6655BEC9" w14:textId="59A13357" w:rsidR="00BD39C4" w:rsidRPr="000F5DE2" w:rsidRDefault="00BD39C4" w:rsidP="00313BA0">
            <w:pPr>
              <w:pStyle w:val="rvps2"/>
              <w:shd w:val="clear" w:color="auto" w:fill="FFFFFF"/>
              <w:spacing w:before="0" w:beforeAutospacing="0" w:after="150" w:afterAutospacing="0"/>
              <w:ind w:firstLine="30"/>
              <w:contextualSpacing/>
              <w:jc w:val="both"/>
            </w:pPr>
            <w:r w:rsidRPr="000F5DE2">
              <w:rPr>
                <w:b/>
              </w:rPr>
              <w:t xml:space="preserve">Національний банк здійснює адміністративне провадження в межах процедур, визначених у цьому Положенні, у порядку, визначеному в розділах IV, V Положення про порядок здійснення адміністративного провадження, загальні вимоги </w:t>
            </w:r>
            <w:r w:rsidRPr="000F5DE2">
              <w:rPr>
                <w:b/>
              </w:rPr>
              <w:lastRenderedPageBreak/>
              <w:t>до документів і порядок їх подання до Національного банку України в межах окремих процедур, затвердженого постановою Правління Національного банку України від 29 грудня 2023 року № 200 (зі змінами) (далі</w:t>
            </w:r>
            <w:r w:rsidRPr="000F5DE2">
              <w:rPr>
                <w:b/>
                <w:shd w:val="clear" w:color="auto" w:fill="FFFFFF"/>
              </w:rPr>
              <w:t> – </w:t>
            </w:r>
            <w:r w:rsidRPr="000F5DE2">
              <w:rPr>
                <w:b/>
              </w:rPr>
              <w:t>Положення №</w:t>
            </w:r>
            <w:r w:rsidRPr="00913887">
              <w:rPr>
                <w:shd w:val="clear" w:color="auto" w:fill="FFFFFF"/>
              </w:rPr>
              <w:t> </w:t>
            </w:r>
            <w:r w:rsidRPr="000F5DE2">
              <w:rPr>
                <w:b/>
              </w:rPr>
              <w:t>200.</w:t>
            </w:r>
          </w:p>
        </w:tc>
      </w:tr>
      <w:tr w:rsidR="00BD39C4" w:rsidRPr="000F5DE2" w14:paraId="26B88E60" w14:textId="77777777" w:rsidTr="00BD39C4">
        <w:trPr>
          <w:trHeight w:val="20"/>
        </w:trPr>
        <w:tc>
          <w:tcPr>
            <w:tcW w:w="6805" w:type="dxa"/>
          </w:tcPr>
          <w:p w14:paraId="36D91DCC" w14:textId="2887DED1" w:rsidR="00BD39C4" w:rsidRDefault="00BD39C4" w:rsidP="004E6630">
            <w:pPr>
              <w:pStyle w:val="rvps2"/>
              <w:shd w:val="clear" w:color="auto" w:fill="FFFFFF"/>
              <w:spacing w:after="150"/>
              <w:ind w:firstLine="30"/>
              <w:contextualSpacing/>
              <w:jc w:val="both"/>
            </w:pPr>
            <w:r w:rsidRPr="000F5DE2">
              <w:lastRenderedPageBreak/>
              <w:t xml:space="preserve">3. </w:t>
            </w:r>
          </w:p>
          <w:p w14:paraId="637DD809" w14:textId="77777777" w:rsidR="004E6630" w:rsidRPr="004E6630" w:rsidRDefault="004E6630" w:rsidP="004E6630">
            <w:pPr>
              <w:pStyle w:val="rvps2"/>
              <w:shd w:val="clear" w:color="auto" w:fill="FFFFFF"/>
              <w:spacing w:before="0" w:beforeAutospacing="0" w:after="150" w:afterAutospacing="0"/>
              <w:ind w:firstLine="33"/>
              <w:jc w:val="both"/>
              <w:rPr>
                <w:strike/>
                <w:color w:val="333333"/>
              </w:rPr>
            </w:pPr>
            <w:r w:rsidRPr="004E6630">
              <w:rPr>
                <w:strike/>
                <w:color w:val="333333"/>
              </w:rPr>
              <w:t>Терміни в цьому Положенні вживаються в таких значеннях:</w:t>
            </w:r>
          </w:p>
          <w:p w14:paraId="6DD5BC7D" w14:textId="77777777" w:rsidR="004E6630" w:rsidRPr="004E6630" w:rsidRDefault="004E6630" w:rsidP="004E6630">
            <w:pPr>
              <w:pStyle w:val="rvps2"/>
              <w:shd w:val="clear" w:color="auto" w:fill="FFFFFF"/>
              <w:spacing w:before="0" w:beforeAutospacing="0" w:after="150" w:afterAutospacing="0"/>
              <w:ind w:firstLine="33"/>
              <w:jc w:val="both"/>
              <w:rPr>
                <w:strike/>
                <w:color w:val="333333"/>
              </w:rPr>
            </w:pPr>
            <w:bookmarkStart w:id="0" w:name="n21"/>
            <w:bookmarkEnd w:id="0"/>
            <w:r w:rsidRPr="004E6630">
              <w:rPr>
                <w:strike/>
                <w:color w:val="333333"/>
              </w:rPr>
              <w:t>1) електронна копія документа - візуальне подання паперового документа в електронній формі, отримане шляхом сканування оригіналу паперового документа, відповідність оригіналу якого засвідчено кваліфікованим електронним підписом (далі - КЕП), що накладено на документ з дотриманням вимог законодавства України у сфері електронних довірчих послуг та електронного документообігу;</w:t>
            </w:r>
          </w:p>
          <w:p w14:paraId="3BAD04D7" w14:textId="77777777" w:rsidR="004E6630" w:rsidRPr="004E6630" w:rsidRDefault="004E6630" w:rsidP="004E6630">
            <w:pPr>
              <w:pStyle w:val="rvps2"/>
              <w:shd w:val="clear" w:color="auto" w:fill="FFFFFF"/>
              <w:spacing w:before="0" w:beforeAutospacing="0" w:after="150" w:afterAutospacing="0"/>
              <w:ind w:firstLine="33"/>
              <w:jc w:val="both"/>
              <w:rPr>
                <w:strike/>
                <w:color w:val="333333"/>
              </w:rPr>
            </w:pPr>
            <w:bookmarkStart w:id="1" w:name="n22"/>
            <w:bookmarkEnd w:id="1"/>
            <w:r w:rsidRPr="004E6630">
              <w:rPr>
                <w:strike/>
                <w:color w:val="333333"/>
              </w:rPr>
              <w:t>2) уповноважена особа з питань контролю за діяльністю Бюро - Голова Національного банку, перший заступник Голови Національного банку, заступник Голови Національного банку, керівник структурного підрозділу Національного банку, до функцій якого належить контроль за відповідністю діяльності Бюро вимогам законодавства України у сфері формування та обігу кредитних історій відповідно до повноважень Національного банку, визначених </w:t>
            </w:r>
            <w:hyperlink r:id="rId6" w:tgtFrame="_blank" w:history="1">
              <w:r w:rsidRPr="004E6630">
                <w:rPr>
                  <w:rStyle w:val="a6"/>
                  <w:rFonts w:eastAsiaTheme="minorEastAsia"/>
                  <w:strike/>
                  <w:color w:val="000099"/>
                </w:rPr>
                <w:t>Законом</w:t>
              </w:r>
            </w:hyperlink>
            <w:r w:rsidRPr="004E6630">
              <w:rPr>
                <w:strike/>
                <w:color w:val="333333"/>
              </w:rPr>
              <w:t>, або особа, яка виконує його обов’язки;</w:t>
            </w:r>
          </w:p>
          <w:p w14:paraId="779F88A4" w14:textId="77777777" w:rsidR="004E6630" w:rsidRPr="004E6630" w:rsidRDefault="004E6630" w:rsidP="004E6630">
            <w:pPr>
              <w:pStyle w:val="rvps2"/>
              <w:shd w:val="clear" w:color="auto" w:fill="FFFFFF"/>
              <w:spacing w:before="0" w:beforeAutospacing="0" w:after="150" w:afterAutospacing="0"/>
              <w:ind w:firstLine="33"/>
              <w:jc w:val="both"/>
              <w:rPr>
                <w:strike/>
                <w:color w:val="333333"/>
              </w:rPr>
            </w:pPr>
            <w:bookmarkStart w:id="2" w:name="n23"/>
            <w:bookmarkEnd w:id="2"/>
            <w:r w:rsidRPr="004E6630">
              <w:rPr>
                <w:strike/>
                <w:color w:val="333333"/>
              </w:rPr>
              <w:t xml:space="preserve">3) уповноважена особа з питань погодження Положення Бюро - Голова Національного банку, перший заступник Голови Національного банку, заступник Голови Національного банку, керівник / заступник керівника / керівник підрозділу (особа, яка виконує його обов’язки) у складі структурного підрозділу </w:t>
            </w:r>
            <w:r w:rsidRPr="004E6630">
              <w:rPr>
                <w:strike/>
                <w:color w:val="333333"/>
              </w:rPr>
              <w:lastRenderedPageBreak/>
              <w:t>Національного банку, до функцій якого належить погодження Положення Бюро, змін  до Положення Бюро.</w:t>
            </w:r>
          </w:p>
          <w:p w14:paraId="62AD6380" w14:textId="3CEB17B3" w:rsidR="004E6630" w:rsidRPr="004A152E" w:rsidRDefault="004E6630" w:rsidP="004A152E">
            <w:pPr>
              <w:pStyle w:val="rvps2"/>
              <w:shd w:val="clear" w:color="auto" w:fill="FFFFFF"/>
              <w:spacing w:before="0" w:beforeAutospacing="0" w:after="150" w:afterAutospacing="0"/>
              <w:ind w:firstLine="33"/>
              <w:jc w:val="both"/>
              <w:rPr>
                <w:strike/>
                <w:color w:val="333333"/>
              </w:rPr>
            </w:pPr>
            <w:bookmarkStart w:id="3" w:name="n24"/>
            <w:bookmarkEnd w:id="3"/>
            <w:r w:rsidRPr="004E6630">
              <w:rPr>
                <w:strike/>
                <w:color w:val="333333"/>
              </w:rPr>
              <w:t>Інші терміни в цьому Положенні вживаються відповідно до визначень, наведених у </w:t>
            </w:r>
            <w:hyperlink r:id="rId7" w:tgtFrame="_blank" w:history="1">
              <w:r w:rsidRPr="004E6630">
                <w:rPr>
                  <w:rStyle w:val="a6"/>
                  <w:rFonts w:eastAsiaTheme="minorEastAsia"/>
                  <w:strike/>
                  <w:color w:val="000099"/>
                </w:rPr>
                <w:t>Законі</w:t>
              </w:r>
            </w:hyperlink>
            <w:r w:rsidRPr="004E6630">
              <w:rPr>
                <w:strike/>
                <w:color w:val="333333"/>
              </w:rPr>
              <w:t>.</w:t>
            </w:r>
          </w:p>
        </w:tc>
        <w:tc>
          <w:tcPr>
            <w:tcW w:w="6946" w:type="dxa"/>
          </w:tcPr>
          <w:p w14:paraId="0F9C2717" w14:textId="77777777" w:rsidR="004E6630" w:rsidRPr="00505634" w:rsidRDefault="00BD39C4" w:rsidP="00313BA0">
            <w:pPr>
              <w:pStyle w:val="rvps2"/>
              <w:shd w:val="clear" w:color="auto" w:fill="FFFFFF"/>
              <w:spacing w:before="0" w:beforeAutospacing="0" w:after="150" w:afterAutospacing="0"/>
              <w:ind w:firstLine="24"/>
              <w:jc w:val="both"/>
              <w:rPr>
                <w:b/>
              </w:rPr>
            </w:pPr>
            <w:r w:rsidRPr="00505634">
              <w:rPr>
                <w:b/>
              </w:rPr>
              <w:lastRenderedPageBreak/>
              <w:t xml:space="preserve">3. </w:t>
            </w:r>
            <w:r w:rsidR="004E6630" w:rsidRPr="00505634">
              <w:rPr>
                <w:b/>
              </w:rPr>
              <w:t>Терміни в цьому Положенні вживаються в таких значеннях:</w:t>
            </w:r>
          </w:p>
          <w:p w14:paraId="749447B0" w14:textId="3758547C" w:rsidR="004E6630" w:rsidRPr="00505634" w:rsidRDefault="004E6630" w:rsidP="00313BA0">
            <w:pPr>
              <w:pStyle w:val="rvps2"/>
              <w:shd w:val="clear" w:color="auto" w:fill="FFFFFF"/>
              <w:spacing w:before="0" w:beforeAutospacing="0" w:after="150" w:afterAutospacing="0"/>
              <w:ind w:firstLine="24"/>
              <w:jc w:val="both"/>
              <w:rPr>
                <w:b/>
              </w:rPr>
            </w:pPr>
            <w:r w:rsidRPr="00505634">
              <w:rPr>
                <w:b/>
              </w:rPr>
              <w:t>1) електронна копія документа</w:t>
            </w:r>
            <w:r w:rsidR="00505634" w:rsidRPr="000F5DE2">
              <w:rPr>
                <w:b/>
                <w:shd w:val="clear" w:color="auto" w:fill="FFFFFF"/>
              </w:rPr>
              <w:t> – </w:t>
            </w:r>
            <w:r w:rsidRPr="00505634">
              <w:rPr>
                <w:b/>
              </w:rPr>
              <w:t>візуальне подання паперового документа в електронній формі, отримане шляхом сканування оригіналу паперового документа, відповідність оригіналу якого засвідчено кваліфікованим електронним підписом (далі</w:t>
            </w:r>
            <w:r w:rsidR="00505634" w:rsidRPr="000F5DE2">
              <w:rPr>
                <w:b/>
                <w:shd w:val="clear" w:color="auto" w:fill="FFFFFF"/>
              </w:rPr>
              <w:t> – </w:t>
            </w:r>
            <w:r w:rsidRPr="00505634">
              <w:rPr>
                <w:b/>
              </w:rPr>
              <w:t>КЕП), що накладено на документ з дотриманням вимог законодавства України у сфері електронних довірчих послуг та електронного документообігу;</w:t>
            </w:r>
          </w:p>
          <w:p w14:paraId="4851CE73" w14:textId="150D73EE" w:rsidR="004E6630" w:rsidRPr="00505634" w:rsidRDefault="004E6630" w:rsidP="00313BA0">
            <w:pPr>
              <w:pStyle w:val="rvps2"/>
              <w:shd w:val="clear" w:color="auto" w:fill="FFFFFF"/>
              <w:spacing w:before="0" w:beforeAutospacing="0" w:after="150" w:afterAutospacing="0"/>
              <w:ind w:firstLine="24"/>
              <w:jc w:val="both"/>
              <w:rPr>
                <w:b/>
              </w:rPr>
            </w:pPr>
            <w:r w:rsidRPr="00505634">
              <w:rPr>
                <w:b/>
              </w:rPr>
              <w:t>3) уповноважена особа з питань погодження Положення Бюро</w:t>
            </w:r>
            <w:r w:rsidR="00505634" w:rsidRPr="000F5DE2">
              <w:rPr>
                <w:b/>
                <w:shd w:val="clear" w:color="auto" w:fill="FFFFFF"/>
              </w:rPr>
              <w:t> – </w:t>
            </w:r>
            <w:r w:rsidRPr="00505634">
              <w:rPr>
                <w:b/>
              </w:rPr>
              <w:t>Голова Національного банку, перший заступник Голови Національного банку, заступник Голови Національного банку, керівник</w:t>
            </w:r>
            <w:r w:rsidR="00264890" w:rsidRPr="000F5DE2">
              <w:rPr>
                <w:b/>
                <w:shd w:val="clear" w:color="auto" w:fill="FFFFFF"/>
              </w:rPr>
              <w:t> </w:t>
            </w:r>
            <w:r w:rsidRPr="00505634">
              <w:rPr>
                <w:b/>
              </w:rPr>
              <w:t>/</w:t>
            </w:r>
            <w:r w:rsidR="00264890" w:rsidRPr="000F5DE2">
              <w:rPr>
                <w:b/>
                <w:shd w:val="clear" w:color="auto" w:fill="FFFFFF"/>
              </w:rPr>
              <w:t> </w:t>
            </w:r>
            <w:r w:rsidRPr="00505634">
              <w:rPr>
                <w:b/>
              </w:rPr>
              <w:t>заступник керівника</w:t>
            </w:r>
            <w:r w:rsidR="00264890" w:rsidRPr="000F5DE2">
              <w:rPr>
                <w:b/>
                <w:shd w:val="clear" w:color="auto" w:fill="FFFFFF"/>
              </w:rPr>
              <w:t> </w:t>
            </w:r>
            <w:r w:rsidRPr="00505634">
              <w:rPr>
                <w:b/>
              </w:rPr>
              <w:t>/</w:t>
            </w:r>
            <w:r w:rsidR="00264890" w:rsidRPr="000F5DE2">
              <w:rPr>
                <w:b/>
                <w:shd w:val="clear" w:color="auto" w:fill="FFFFFF"/>
              </w:rPr>
              <w:t> </w:t>
            </w:r>
            <w:r w:rsidRPr="00505634">
              <w:rPr>
                <w:b/>
              </w:rPr>
              <w:t>керівник підрозділу (особа, яка виконує його обов’язки) у складі структурного підрозділу Національного банку, до функцій якого належить погодження Положення Бюро, змін  до Положення Бюро.</w:t>
            </w:r>
          </w:p>
          <w:p w14:paraId="79768186" w14:textId="77777777" w:rsidR="00505634" w:rsidRDefault="00505634" w:rsidP="00313BA0">
            <w:pPr>
              <w:pStyle w:val="rvps2"/>
              <w:shd w:val="clear" w:color="auto" w:fill="FFFFFF"/>
              <w:spacing w:before="0" w:beforeAutospacing="0" w:after="150" w:afterAutospacing="0"/>
              <w:ind w:firstLine="24"/>
              <w:contextualSpacing/>
              <w:jc w:val="both"/>
              <w:rPr>
                <w:b/>
                <w:shd w:val="clear" w:color="auto" w:fill="FFFFFF"/>
              </w:rPr>
            </w:pPr>
            <w:r w:rsidRPr="00505634">
              <w:rPr>
                <w:b/>
                <w:shd w:val="clear" w:color="auto" w:fill="FFFFFF"/>
              </w:rPr>
              <w:t>Термін “адміністративне провадження” вживається у цьому Положенні в значенні, наведеному у Законі про адміністративну процедуру.</w:t>
            </w:r>
          </w:p>
          <w:p w14:paraId="1743FFC9" w14:textId="54025B54" w:rsidR="004E6630" w:rsidRPr="00505634" w:rsidRDefault="004E6630" w:rsidP="00313BA0">
            <w:pPr>
              <w:pStyle w:val="rvps2"/>
              <w:shd w:val="clear" w:color="auto" w:fill="FFFFFF"/>
              <w:spacing w:before="0" w:beforeAutospacing="0" w:after="150" w:afterAutospacing="0"/>
              <w:ind w:firstLine="24"/>
              <w:contextualSpacing/>
              <w:jc w:val="both"/>
              <w:rPr>
                <w:b/>
              </w:rPr>
            </w:pPr>
            <w:r w:rsidRPr="00505634">
              <w:rPr>
                <w:b/>
                <w:shd w:val="clear" w:color="auto" w:fill="FFFFFF"/>
              </w:rPr>
              <w:lastRenderedPageBreak/>
              <w:t>Інші терміни в цьому Положенні вживаються відповідно до визначень, наведених у </w:t>
            </w:r>
            <w:hyperlink r:id="rId8" w:tgtFrame="_blank" w:history="1">
              <w:r w:rsidRPr="00505634">
                <w:rPr>
                  <w:rStyle w:val="a6"/>
                  <w:b/>
                  <w:color w:val="auto"/>
                  <w:shd w:val="clear" w:color="auto" w:fill="FFFFFF"/>
                </w:rPr>
                <w:t>Законі</w:t>
              </w:r>
            </w:hyperlink>
            <w:r w:rsidRPr="00505634">
              <w:rPr>
                <w:b/>
                <w:shd w:val="clear" w:color="auto" w:fill="FFFFFF"/>
              </w:rPr>
              <w:t>.</w:t>
            </w:r>
          </w:p>
        </w:tc>
      </w:tr>
      <w:tr w:rsidR="00BD39C4" w:rsidRPr="000F5DE2" w14:paraId="6429A2E3" w14:textId="77777777" w:rsidTr="00BD39C4">
        <w:trPr>
          <w:trHeight w:val="20"/>
        </w:trPr>
        <w:tc>
          <w:tcPr>
            <w:tcW w:w="6805" w:type="dxa"/>
          </w:tcPr>
          <w:p w14:paraId="1379E44B" w14:textId="6E4783CB" w:rsidR="00BD39C4" w:rsidRPr="000F5DE2" w:rsidRDefault="00BD39C4" w:rsidP="00182464">
            <w:pPr>
              <w:pStyle w:val="rvps2"/>
              <w:shd w:val="clear" w:color="auto" w:fill="FFFFFF"/>
              <w:spacing w:after="150"/>
              <w:ind w:firstLine="32"/>
              <w:contextualSpacing/>
            </w:pPr>
            <w:r w:rsidRPr="000F5DE2">
              <w:lastRenderedPageBreak/>
              <w:t>II. Порядок розгляду та погодження Національним банком Положення Бюро, змін до Положення Бюро</w:t>
            </w:r>
          </w:p>
        </w:tc>
        <w:tc>
          <w:tcPr>
            <w:tcW w:w="6946" w:type="dxa"/>
          </w:tcPr>
          <w:p w14:paraId="4637C266" w14:textId="77777777" w:rsidR="00BD39C4" w:rsidRPr="000F5DE2" w:rsidRDefault="00BD39C4" w:rsidP="00BF003D">
            <w:pPr>
              <w:pStyle w:val="rvps2"/>
              <w:shd w:val="clear" w:color="auto" w:fill="FFFFFF"/>
              <w:spacing w:after="150"/>
              <w:ind w:firstLine="450"/>
              <w:contextualSpacing/>
            </w:pPr>
          </w:p>
        </w:tc>
      </w:tr>
      <w:tr w:rsidR="00BD39C4" w:rsidRPr="000F5DE2" w14:paraId="0FB54987" w14:textId="77777777" w:rsidTr="00BD39C4">
        <w:trPr>
          <w:trHeight w:val="20"/>
        </w:trPr>
        <w:tc>
          <w:tcPr>
            <w:tcW w:w="6805" w:type="dxa"/>
          </w:tcPr>
          <w:p w14:paraId="3131E4EE" w14:textId="77777777" w:rsidR="00BD39C4" w:rsidRPr="000F5DE2" w:rsidRDefault="00BD39C4" w:rsidP="00BF003D">
            <w:pPr>
              <w:pStyle w:val="rvps2"/>
              <w:shd w:val="clear" w:color="auto" w:fill="FFFFFF"/>
              <w:spacing w:after="150"/>
              <w:ind w:firstLine="32"/>
              <w:contextualSpacing/>
              <w:jc w:val="both"/>
            </w:pPr>
            <w:r w:rsidRPr="000F5DE2">
              <w:rPr>
                <w:shd w:val="clear" w:color="auto" w:fill="FFFFFF"/>
              </w:rPr>
              <w:t xml:space="preserve">5. </w:t>
            </w:r>
            <w:r w:rsidRPr="000F5DE2">
              <w:rPr>
                <w:strike/>
                <w:shd w:val="clear" w:color="auto" w:fill="FFFFFF"/>
              </w:rPr>
              <w:t>Документи (копії документів), що надаються Бюро до Національного банку відповідно до розділу II цього Положення, мають  оформлятися відповідно до вимог </w:t>
            </w:r>
            <w:hyperlink r:id="rId9" w:anchor="n131" w:history="1">
              <w:r w:rsidRPr="000F5DE2">
                <w:rPr>
                  <w:strike/>
                </w:rPr>
                <w:t>розділу IV</w:t>
              </w:r>
            </w:hyperlink>
            <w:r w:rsidRPr="000F5DE2">
              <w:rPr>
                <w:strike/>
                <w:shd w:val="clear" w:color="auto" w:fill="FFFFFF"/>
              </w:rPr>
              <w:t> цього Положення.</w:t>
            </w:r>
          </w:p>
        </w:tc>
        <w:tc>
          <w:tcPr>
            <w:tcW w:w="6946" w:type="dxa"/>
          </w:tcPr>
          <w:p w14:paraId="6228444B" w14:textId="67668BEB" w:rsidR="00BD39C4" w:rsidRPr="000F5DE2" w:rsidRDefault="00BD39C4" w:rsidP="00BF003D">
            <w:pPr>
              <w:pStyle w:val="rvps2"/>
              <w:shd w:val="clear" w:color="auto" w:fill="FFFFFF"/>
              <w:spacing w:after="150"/>
              <w:ind w:firstLine="32"/>
              <w:contextualSpacing/>
              <w:jc w:val="both"/>
              <w:rPr>
                <w:b/>
                <w:shd w:val="clear" w:color="auto" w:fill="FFFFFF"/>
              </w:rPr>
            </w:pPr>
            <w:r w:rsidRPr="000F5DE2">
              <w:rPr>
                <w:b/>
                <w:shd w:val="clear" w:color="auto" w:fill="FFFFFF"/>
              </w:rPr>
              <w:t xml:space="preserve">5. Бюро звертається до Національного банку із заявою та документами (далі разом – документи), зазначеними в пунктах 6, 7 розділу II цього </w:t>
            </w:r>
            <w:r>
              <w:rPr>
                <w:b/>
                <w:shd w:val="clear" w:color="auto" w:fill="FFFFFF"/>
              </w:rPr>
              <w:t>По</w:t>
            </w:r>
            <w:r w:rsidRPr="000F5DE2">
              <w:rPr>
                <w:b/>
                <w:shd w:val="clear" w:color="auto" w:fill="FFFFFF"/>
              </w:rPr>
              <w:t>ложення з метою отримання погодження від Національного банку Положення Бюро або змін до Положення Бюро.</w:t>
            </w:r>
          </w:p>
          <w:p w14:paraId="3DD0D62D" w14:textId="77777777" w:rsidR="00BD39C4" w:rsidRPr="000F5DE2" w:rsidRDefault="00BD39C4" w:rsidP="00BF003D">
            <w:pPr>
              <w:pStyle w:val="rvps2"/>
              <w:shd w:val="clear" w:color="auto" w:fill="FFFFFF"/>
              <w:spacing w:after="150"/>
              <w:ind w:firstLine="32"/>
              <w:contextualSpacing/>
              <w:jc w:val="both"/>
              <w:rPr>
                <w:b/>
              </w:rPr>
            </w:pPr>
            <w:r w:rsidRPr="000F5DE2">
              <w:rPr>
                <w:b/>
                <w:shd w:val="clear" w:color="auto" w:fill="FFFFFF"/>
              </w:rPr>
              <w:t>Документи (копії документів), що надаються Бюро до Національного банку відповідно до розділу II цього Положення, мають  оформлятися відповідно до вимог Положення № 200.</w:t>
            </w:r>
          </w:p>
        </w:tc>
      </w:tr>
      <w:tr w:rsidR="00BD39C4" w:rsidRPr="000F5DE2" w14:paraId="0B17EC5B" w14:textId="77777777" w:rsidTr="00BD39C4">
        <w:trPr>
          <w:trHeight w:val="20"/>
        </w:trPr>
        <w:tc>
          <w:tcPr>
            <w:tcW w:w="6805" w:type="dxa"/>
          </w:tcPr>
          <w:p w14:paraId="7D2AC109" w14:textId="7091345C" w:rsidR="00BD39C4" w:rsidRPr="00581BD0" w:rsidRDefault="00BD39C4" w:rsidP="00BF003D">
            <w:pPr>
              <w:pStyle w:val="rvps2"/>
              <w:shd w:val="clear" w:color="auto" w:fill="FFFFFF"/>
              <w:spacing w:after="150"/>
              <w:ind w:firstLine="32"/>
              <w:contextualSpacing/>
              <w:jc w:val="both"/>
              <w:rPr>
                <w:strike/>
                <w:shd w:val="clear" w:color="auto" w:fill="FFFFFF"/>
              </w:rPr>
            </w:pPr>
            <w:r w:rsidRPr="000F5DE2">
              <w:rPr>
                <w:shd w:val="clear" w:color="auto" w:fill="FFFFFF"/>
              </w:rPr>
              <w:t xml:space="preserve">6. </w:t>
            </w:r>
            <w:bookmarkStart w:id="4" w:name="n29"/>
            <w:bookmarkEnd w:id="4"/>
            <w:r w:rsidR="004A152E">
              <w:rPr>
                <w:shd w:val="clear" w:color="auto" w:fill="FFFFFF"/>
              </w:rPr>
              <w:t>…</w:t>
            </w:r>
          </w:p>
          <w:p w14:paraId="6C3C7845" w14:textId="77777777" w:rsidR="00BD39C4" w:rsidRPr="00581BD0" w:rsidRDefault="00BD39C4" w:rsidP="00BF003D">
            <w:pPr>
              <w:pStyle w:val="rvps2"/>
              <w:shd w:val="clear" w:color="auto" w:fill="FFFFFF"/>
              <w:spacing w:after="150"/>
              <w:ind w:firstLine="32"/>
              <w:contextualSpacing/>
              <w:jc w:val="both"/>
              <w:rPr>
                <w:strike/>
                <w:shd w:val="clear" w:color="auto" w:fill="FFFFFF"/>
              </w:rPr>
            </w:pPr>
            <w:r w:rsidRPr="00581BD0">
              <w:rPr>
                <w:strike/>
                <w:shd w:val="clear" w:color="auto" w:fill="FFFFFF"/>
              </w:rPr>
              <w:t>1) клопотання про погодження Положення Бюро, складене в довільній формі та підписане керівником або уповноваженим представником Бюро. Клопотання обов’язково повинно містити електронну та поштову адресу Бюро, контактний номер телефону керівника або уповноваженого представника Бюро для комунікації з Національним банком;</w:t>
            </w:r>
          </w:p>
          <w:p w14:paraId="66DECE99" w14:textId="77777777" w:rsidR="00BD39C4" w:rsidRPr="000F5DE2" w:rsidRDefault="00BD39C4" w:rsidP="00BF003D">
            <w:pPr>
              <w:pStyle w:val="rvps2"/>
              <w:shd w:val="clear" w:color="auto" w:fill="FFFFFF"/>
              <w:spacing w:after="150"/>
              <w:ind w:firstLine="32"/>
              <w:contextualSpacing/>
              <w:jc w:val="both"/>
              <w:rPr>
                <w:shd w:val="clear" w:color="auto" w:fill="FFFFFF"/>
              </w:rPr>
            </w:pPr>
            <w:r w:rsidRPr="000F5DE2">
              <w:rPr>
                <w:shd w:val="clear" w:color="auto" w:fill="FFFFFF"/>
              </w:rPr>
              <w:t>…</w:t>
            </w:r>
          </w:p>
        </w:tc>
        <w:tc>
          <w:tcPr>
            <w:tcW w:w="6946" w:type="dxa"/>
          </w:tcPr>
          <w:p w14:paraId="0CA8B434" w14:textId="626D0C67" w:rsidR="00BD39C4" w:rsidRPr="00581BD0" w:rsidRDefault="00BD39C4" w:rsidP="00BF003D">
            <w:pPr>
              <w:pStyle w:val="rvps2"/>
              <w:shd w:val="clear" w:color="auto" w:fill="FFFFFF"/>
              <w:spacing w:after="150"/>
              <w:ind w:firstLine="32"/>
              <w:contextualSpacing/>
              <w:jc w:val="both"/>
              <w:rPr>
                <w:b/>
                <w:shd w:val="clear" w:color="auto" w:fill="FFFFFF"/>
              </w:rPr>
            </w:pPr>
            <w:r w:rsidRPr="000F5DE2">
              <w:rPr>
                <w:shd w:val="clear" w:color="auto" w:fill="FFFFFF"/>
              </w:rPr>
              <w:t xml:space="preserve">6. </w:t>
            </w:r>
            <w:r w:rsidR="004A152E">
              <w:rPr>
                <w:b/>
                <w:shd w:val="clear" w:color="auto" w:fill="FFFFFF"/>
              </w:rPr>
              <w:t>…</w:t>
            </w:r>
          </w:p>
          <w:p w14:paraId="6B6776BC" w14:textId="4F14FC72" w:rsidR="004E77E3" w:rsidRDefault="00BD39C4" w:rsidP="00BF003D">
            <w:pPr>
              <w:pStyle w:val="rvps2"/>
              <w:shd w:val="clear" w:color="auto" w:fill="FFFFFF"/>
              <w:spacing w:after="150"/>
              <w:ind w:firstLine="32"/>
              <w:contextualSpacing/>
              <w:jc w:val="both"/>
              <w:rPr>
                <w:b/>
                <w:shd w:val="clear" w:color="auto" w:fill="FFFFFF"/>
              </w:rPr>
            </w:pPr>
            <w:r w:rsidRPr="00581BD0">
              <w:rPr>
                <w:b/>
                <w:shd w:val="clear" w:color="auto" w:fill="FFFFFF"/>
              </w:rPr>
              <w:t>1) заява про погодження Положення Бюро, складена в довільній формі та підписана керівником або уповноваженим представником Бюро</w:t>
            </w:r>
            <w:r w:rsidR="004E77E3">
              <w:rPr>
                <w:b/>
                <w:shd w:val="clear" w:color="auto" w:fill="FFFFFF"/>
              </w:rPr>
              <w:t xml:space="preserve">,  має </w:t>
            </w:r>
            <w:r w:rsidRPr="00581BD0">
              <w:rPr>
                <w:b/>
                <w:shd w:val="clear" w:color="auto" w:fill="FFFFFF"/>
              </w:rPr>
              <w:t>містити</w:t>
            </w:r>
            <w:r w:rsidR="004E77E3">
              <w:rPr>
                <w:b/>
                <w:shd w:val="clear" w:color="auto" w:fill="FFFFFF"/>
              </w:rPr>
              <w:t>:</w:t>
            </w:r>
          </w:p>
          <w:p w14:paraId="3CA4D0B1" w14:textId="0263225B" w:rsidR="004E77E3" w:rsidRDefault="00BD39C4" w:rsidP="00BF003D">
            <w:pPr>
              <w:pStyle w:val="rvps2"/>
              <w:shd w:val="clear" w:color="auto" w:fill="FFFFFF"/>
              <w:spacing w:after="150"/>
              <w:ind w:firstLine="32"/>
              <w:contextualSpacing/>
              <w:jc w:val="both"/>
              <w:rPr>
                <w:b/>
                <w:shd w:val="clear" w:color="auto" w:fill="FFFFFF"/>
              </w:rPr>
            </w:pPr>
            <w:r w:rsidRPr="00581BD0">
              <w:rPr>
                <w:b/>
                <w:shd w:val="clear" w:color="auto" w:fill="FFFFFF"/>
              </w:rPr>
              <w:t>електронну та поштову адресу Бюро</w:t>
            </w:r>
            <w:r w:rsidR="004E77E3">
              <w:rPr>
                <w:b/>
                <w:shd w:val="clear" w:color="auto" w:fill="FFFFFF"/>
              </w:rPr>
              <w:t>;</w:t>
            </w:r>
          </w:p>
          <w:p w14:paraId="3F15E297" w14:textId="3029A872" w:rsidR="00BD39C4" w:rsidRPr="00581BD0" w:rsidRDefault="00BD39C4" w:rsidP="00BF003D">
            <w:pPr>
              <w:pStyle w:val="rvps2"/>
              <w:shd w:val="clear" w:color="auto" w:fill="FFFFFF"/>
              <w:spacing w:after="150"/>
              <w:ind w:firstLine="32"/>
              <w:contextualSpacing/>
              <w:jc w:val="both"/>
              <w:rPr>
                <w:b/>
                <w:shd w:val="clear" w:color="auto" w:fill="FFFFFF"/>
              </w:rPr>
            </w:pPr>
            <w:r w:rsidRPr="00581BD0">
              <w:rPr>
                <w:b/>
                <w:shd w:val="clear" w:color="auto" w:fill="FFFFFF"/>
              </w:rPr>
              <w:t>контактний номер телефону керівника або уповноваженого представника Бюро для комунікації з Національним банком;</w:t>
            </w:r>
          </w:p>
          <w:p w14:paraId="45A2A16F" w14:textId="77777777" w:rsidR="00BD39C4" w:rsidRPr="000F5DE2" w:rsidRDefault="00BD39C4" w:rsidP="00BF003D">
            <w:pPr>
              <w:pStyle w:val="rvps2"/>
              <w:shd w:val="clear" w:color="auto" w:fill="FFFFFF"/>
              <w:spacing w:after="150"/>
              <w:ind w:firstLine="32"/>
              <w:contextualSpacing/>
              <w:jc w:val="both"/>
              <w:rPr>
                <w:shd w:val="clear" w:color="auto" w:fill="FFFFFF"/>
              </w:rPr>
            </w:pPr>
            <w:r w:rsidRPr="00581BD0">
              <w:rPr>
                <w:b/>
                <w:shd w:val="clear" w:color="auto" w:fill="FFFFFF"/>
              </w:rPr>
              <w:t>…</w:t>
            </w:r>
          </w:p>
        </w:tc>
      </w:tr>
      <w:tr w:rsidR="00BD39C4" w:rsidRPr="000F5DE2" w14:paraId="4F4338C2" w14:textId="77777777" w:rsidTr="00BD39C4">
        <w:trPr>
          <w:trHeight w:val="20"/>
        </w:trPr>
        <w:tc>
          <w:tcPr>
            <w:tcW w:w="6805" w:type="dxa"/>
          </w:tcPr>
          <w:p w14:paraId="4DE8758C" w14:textId="0A84646F" w:rsidR="00BD39C4" w:rsidRPr="00581BD0" w:rsidRDefault="00BD39C4" w:rsidP="00BF003D">
            <w:pPr>
              <w:pStyle w:val="rvps2"/>
              <w:shd w:val="clear" w:color="auto" w:fill="FFFFFF"/>
              <w:spacing w:after="150"/>
              <w:ind w:firstLine="32"/>
              <w:contextualSpacing/>
              <w:jc w:val="both"/>
              <w:rPr>
                <w:strike/>
                <w:shd w:val="clear" w:color="auto" w:fill="FFFFFF"/>
              </w:rPr>
            </w:pPr>
            <w:r w:rsidRPr="000F5DE2">
              <w:rPr>
                <w:shd w:val="clear" w:color="auto" w:fill="FFFFFF"/>
              </w:rPr>
              <w:t xml:space="preserve">7. </w:t>
            </w:r>
            <w:r w:rsidR="004A152E">
              <w:rPr>
                <w:shd w:val="clear" w:color="auto" w:fill="FFFFFF"/>
              </w:rPr>
              <w:t>…</w:t>
            </w:r>
          </w:p>
          <w:p w14:paraId="69F256BF" w14:textId="77777777" w:rsidR="00BD39C4" w:rsidRPr="00581BD0" w:rsidRDefault="00BD39C4" w:rsidP="00BF003D">
            <w:pPr>
              <w:pStyle w:val="rvps2"/>
              <w:shd w:val="clear" w:color="auto" w:fill="FFFFFF"/>
              <w:spacing w:after="150"/>
              <w:ind w:firstLine="32"/>
              <w:contextualSpacing/>
              <w:jc w:val="both"/>
              <w:rPr>
                <w:strike/>
                <w:shd w:val="clear" w:color="auto" w:fill="FFFFFF"/>
              </w:rPr>
            </w:pPr>
            <w:r w:rsidRPr="00581BD0">
              <w:rPr>
                <w:strike/>
                <w:shd w:val="clear" w:color="auto" w:fill="FFFFFF"/>
              </w:rPr>
              <w:t xml:space="preserve">1) клопотання про погодження змін  до Положення Бюро із зазначенням факту наявності / відсутності змін до статуту Бюро після погодження Положення Бюро і зазначенням таких змін, складене в довільній формі та підписане керівником Бюро або </w:t>
            </w:r>
            <w:r w:rsidRPr="00581BD0">
              <w:rPr>
                <w:strike/>
                <w:shd w:val="clear" w:color="auto" w:fill="FFFFFF"/>
              </w:rPr>
              <w:lastRenderedPageBreak/>
              <w:t>уповноваженим представником Бюро. Клопотання обов’язково має містити електронну та поштову адресу Бюро, контактний номер телефону керівника або уповноваженого представника Бюро для комунікації з Національним банком;</w:t>
            </w:r>
          </w:p>
          <w:p w14:paraId="10F6C3E4" w14:textId="77777777" w:rsidR="00BD39C4" w:rsidRPr="000F5DE2" w:rsidRDefault="00BD39C4" w:rsidP="00BF003D">
            <w:pPr>
              <w:pStyle w:val="rvps2"/>
              <w:shd w:val="clear" w:color="auto" w:fill="FFFFFF"/>
              <w:spacing w:after="150"/>
              <w:ind w:firstLine="32"/>
              <w:contextualSpacing/>
              <w:jc w:val="both"/>
              <w:rPr>
                <w:shd w:val="clear" w:color="auto" w:fill="FFFFFF"/>
              </w:rPr>
            </w:pPr>
            <w:r w:rsidRPr="000F5DE2">
              <w:rPr>
                <w:shd w:val="clear" w:color="auto" w:fill="FFFFFF"/>
              </w:rPr>
              <w:t>…</w:t>
            </w:r>
          </w:p>
        </w:tc>
        <w:tc>
          <w:tcPr>
            <w:tcW w:w="6946" w:type="dxa"/>
          </w:tcPr>
          <w:p w14:paraId="65C5C7E2" w14:textId="1016B4D2" w:rsidR="00BD39C4" w:rsidRPr="00581BD0" w:rsidRDefault="00BD39C4" w:rsidP="00581BD0">
            <w:pPr>
              <w:pStyle w:val="rvps2"/>
              <w:shd w:val="clear" w:color="auto" w:fill="FFFFFF"/>
              <w:spacing w:after="150"/>
              <w:ind w:firstLine="32"/>
              <w:contextualSpacing/>
              <w:jc w:val="both"/>
              <w:rPr>
                <w:b/>
                <w:shd w:val="clear" w:color="auto" w:fill="FFFFFF"/>
              </w:rPr>
            </w:pPr>
            <w:r w:rsidRPr="000F5DE2">
              <w:lastRenderedPageBreak/>
              <w:t xml:space="preserve">7. </w:t>
            </w:r>
            <w:bookmarkStart w:id="5" w:name="n35"/>
            <w:bookmarkEnd w:id="5"/>
            <w:r w:rsidR="004A152E">
              <w:rPr>
                <w:b/>
                <w:shd w:val="clear" w:color="auto" w:fill="FFFFFF"/>
              </w:rPr>
              <w:t>…</w:t>
            </w:r>
          </w:p>
          <w:p w14:paraId="71012C43" w14:textId="651458AC" w:rsidR="004E77E3" w:rsidRDefault="004A152E" w:rsidP="00581BD0">
            <w:pPr>
              <w:pStyle w:val="rvps2"/>
              <w:shd w:val="clear" w:color="auto" w:fill="FFFFFF"/>
              <w:spacing w:after="150"/>
              <w:ind w:firstLine="32"/>
              <w:contextualSpacing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1) заява про погодження змін</w:t>
            </w:r>
            <w:r w:rsidR="00BD39C4" w:rsidRPr="00581BD0">
              <w:rPr>
                <w:b/>
                <w:shd w:val="clear" w:color="auto" w:fill="FFFFFF"/>
              </w:rPr>
              <w:t xml:space="preserve"> до Положення Бюро із зазначенням факту наявності / відсутності змін до статуту Бюро після погодження Положення Бюро і зазначенням таких </w:t>
            </w:r>
            <w:r w:rsidR="00BD39C4" w:rsidRPr="00581BD0">
              <w:rPr>
                <w:b/>
                <w:shd w:val="clear" w:color="auto" w:fill="FFFFFF"/>
              </w:rPr>
              <w:lastRenderedPageBreak/>
              <w:t>змін, складена в довільній формі та підписана керівником Бюро або уповноваженим представником Бюро</w:t>
            </w:r>
            <w:r w:rsidR="004E77E3">
              <w:rPr>
                <w:b/>
                <w:shd w:val="clear" w:color="auto" w:fill="FFFFFF"/>
              </w:rPr>
              <w:t xml:space="preserve"> має</w:t>
            </w:r>
            <w:r w:rsidR="00BD39C4" w:rsidRPr="00581BD0">
              <w:rPr>
                <w:b/>
                <w:shd w:val="clear" w:color="auto" w:fill="FFFFFF"/>
              </w:rPr>
              <w:t xml:space="preserve"> містити</w:t>
            </w:r>
            <w:r w:rsidR="004E77E3">
              <w:rPr>
                <w:b/>
                <w:shd w:val="clear" w:color="auto" w:fill="FFFFFF"/>
              </w:rPr>
              <w:t>:</w:t>
            </w:r>
          </w:p>
          <w:p w14:paraId="23C0DCBC" w14:textId="77777777" w:rsidR="004E77E3" w:rsidRDefault="00BD39C4" w:rsidP="00581BD0">
            <w:pPr>
              <w:pStyle w:val="rvps2"/>
              <w:shd w:val="clear" w:color="auto" w:fill="FFFFFF"/>
              <w:spacing w:after="150"/>
              <w:ind w:firstLine="32"/>
              <w:contextualSpacing/>
              <w:jc w:val="both"/>
              <w:rPr>
                <w:b/>
                <w:shd w:val="clear" w:color="auto" w:fill="FFFFFF"/>
              </w:rPr>
            </w:pPr>
            <w:r w:rsidRPr="00581BD0">
              <w:rPr>
                <w:b/>
                <w:shd w:val="clear" w:color="auto" w:fill="FFFFFF"/>
              </w:rPr>
              <w:t>електронну та поштову адресу Бюро</w:t>
            </w:r>
            <w:r w:rsidR="004E77E3">
              <w:rPr>
                <w:b/>
                <w:shd w:val="clear" w:color="auto" w:fill="FFFFFF"/>
              </w:rPr>
              <w:t>;</w:t>
            </w:r>
          </w:p>
          <w:p w14:paraId="54531200" w14:textId="28A2CB3A" w:rsidR="00BD39C4" w:rsidRPr="00581BD0" w:rsidRDefault="00BD39C4" w:rsidP="00581BD0">
            <w:pPr>
              <w:pStyle w:val="rvps2"/>
              <w:shd w:val="clear" w:color="auto" w:fill="FFFFFF"/>
              <w:spacing w:after="150"/>
              <w:ind w:firstLine="32"/>
              <w:contextualSpacing/>
              <w:jc w:val="both"/>
              <w:rPr>
                <w:b/>
                <w:shd w:val="clear" w:color="auto" w:fill="FFFFFF"/>
              </w:rPr>
            </w:pPr>
            <w:r w:rsidRPr="00581BD0">
              <w:rPr>
                <w:b/>
                <w:shd w:val="clear" w:color="auto" w:fill="FFFFFF"/>
              </w:rPr>
              <w:t>контактний номер телефону керівника або уповноваженого представника Бюро для комунікації з Національним банком;</w:t>
            </w:r>
          </w:p>
          <w:p w14:paraId="11E6687D" w14:textId="77777777" w:rsidR="00BD39C4" w:rsidRPr="000F5DE2" w:rsidRDefault="00BD39C4" w:rsidP="00BF003D">
            <w:pPr>
              <w:pStyle w:val="rvps2"/>
              <w:shd w:val="clear" w:color="auto" w:fill="FFFFFF"/>
              <w:spacing w:after="150"/>
              <w:ind w:firstLine="32"/>
              <w:contextualSpacing/>
              <w:jc w:val="both"/>
              <w:rPr>
                <w:shd w:val="clear" w:color="auto" w:fill="FFFFFF"/>
              </w:rPr>
            </w:pPr>
            <w:r w:rsidRPr="000F5DE2">
              <w:rPr>
                <w:shd w:val="clear" w:color="auto" w:fill="FFFFFF"/>
              </w:rPr>
              <w:t>…</w:t>
            </w:r>
          </w:p>
        </w:tc>
      </w:tr>
      <w:tr w:rsidR="00BD39C4" w:rsidRPr="000F5DE2" w14:paraId="72F19846" w14:textId="77777777" w:rsidTr="00BD39C4">
        <w:trPr>
          <w:trHeight w:val="20"/>
        </w:trPr>
        <w:tc>
          <w:tcPr>
            <w:tcW w:w="6805" w:type="dxa"/>
          </w:tcPr>
          <w:p w14:paraId="3C9B82FD" w14:textId="05DFBEE1" w:rsidR="00BD39C4" w:rsidRPr="00561A47" w:rsidRDefault="00BD39C4" w:rsidP="00953178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trike/>
                <w:color w:val="333333"/>
              </w:rPr>
            </w:pPr>
            <w:r w:rsidRPr="000F5DE2">
              <w:rPr>
                <w:bCs/>
                <w:shd w:val="clear" w:color="auto" w:fill="FFFFFF"/>
              </w:rPr>
              <w:lastRenderedPageBreak/>
              <w:t>8</w:t>
            </w:r>
            <w:r w:rsidRPr="00561A47">
              <w:rPr>
                <w:bCs/>
                <w:strike/>
                <w:shd w:val="clear" w:color="auto" w:fill="FFFFFF"/>
              </w:rPr>
              <w:t>.</w:t>
            </w:r>
            <w:r w:rsidRPr="00561A47">
              <w:rPr>
                <w:strike/>
                <w:color w:val="333333"/>
              </w:rPr>
              <w:t xml:space="preserve"> Бюро має право не подавати документів (їх копій), що раніше подавалися Національному банку, за умови, що:</w:t>
            </w:r>
          </w:p>
          <w:p w14:paraId="34FCEB78" w14:textId="77777777" w:rsidR="00BD39C4" w:rsidRPr="00561A47" w:rsidRDefault="00BD39C4" w:rsidP="00953178">
            <w:pPr>
              <w:shd w:val="clear" w:color="auto" w:fill="FFFFFF"/>
              <w:spacing w:after="150"/>
              <w:ind w:firstLine="450"/>
              <w:rPr>
                <w:strike/>
                <w:color w:val="333333"/>
                <w:sz w:val="24"/>
                <w:szCs w:val="24"/>
              </w:rPr>
            </w:pPr>
            <w:bookmarkStart w:id="6" w:name="n42"/>
            <w:bookmarkEnd w:id="6"/>
            <w:r w:rsidRPr="00561A47">
              <w:rPr>
                <w:strike/>
                <w:color w:val="333333"/>
                <w:sz w:val="24"/>
                <w:szCs w:val="24"/>
              </w:rPr>
              <w:t>1) такі документи (їх копії) є дійсними, а інформація, яка в них міститься, є актуальною;</w:t>
            </w:r>
          </w:p>
          <w:p w14:paraId="65E21FFA" w14:textId="77777777" w:rsidR="00BD39C4" w:rsidRPr="00561A47" w:rsidRDefault="00BD39C4" w:rsidP="00953178">
            <w:pPr>
              <w:shd w:val="clear" w:color="auto" w:fill="FFFFFF"/>
              <w:spacing w:after="150"/>
              <w:ind w:firstLine="450"/>
              <w:rPr>
                <w:strike/>
                <w:color w:val="333333"/>
                <w:sz w:val="24"/>
                <w:szCs w:val="24"/>
              </w:rPr>
            </w:pPr>
            <w:bookmarkStart w:id="7" w:name="n43"/>
            <w:bookmarkEnd w:id="7"/>
            <w:r w:rsidRPr="00561A47">
              <w:rPr>
                <w:strike/>
                <w:color w:val="333333"/>
                <w:sz w:val="24"/>
                <w:szCs w:val="24"/>
              </w:rPr>
              <w:t>2) такі документи не були повернені Національним банком;</w:t>
            </w:r>
          </w:p>
          <w:p w14:paraId="2EF19B4E" w14:textId="77777777" w:rsidR="00BD39C4" w:rsidRPr="00561A47" w:rsidRDefault="00BD39C4" w:rsidP="00953178">
            <w:pPr>
              <w:shd w:val="clear" w:color="auto" w:fill="FFFFFF"/>
              <w:spacing w:after="150"/>
              <w:ind w:firstLine="450"/>
              <w:rPr>
                <w:strike/>
                <w:color w:val="333333"/>
                <w:sz w:val="24"/>
                <w:szCs w:val="24"/>
              </w:rPr>
            </w:pPr>
            <w:bookmarkStart w:id="8" w:name="n44"/>
            <w:bookmarkEnd w:id="8"/>
            <w:r w:rsidRPr="00561A47">
              <w:rPr>
                <w:strike/>
                <w:color w:val="333333"/>
                <w:sz w:val="24"/>
                <w:szCs w:val="24"/>
              </w:rPr>
              <w:t>3) до таких документів Національний банк не надавав зауважень.</w:t>
            </w:r>
          </w:p>
          <w:p w14:paraId="585D935F" w14:textId="3007C49C" w:rsidR="00BD39C4" w:rsidRPr="000F5DE2" w:rsidRDefault="00BD39C4" w:rsidP="00BF003D">
            <w:pPr>
              <w:pStyle w:val="rvps2"/>
              <w:shd w:val="clear" w:color="auto" w:fill="FFFFFF"/>
              <w:spacing w:before="0" w:beforeAutospacing="0" w:after="150" w:afterAutospacing="0"/>
              <w:ind w:firstLine="32"/>
              <w:contextualSpacing/>
              <w:jc w:val="both"/>
              <w:rPr>
                <w:bCs/>
                <w:shd w:val="clear" w:color="auto" w:fill="FFFFFF"/>
              </w:rPr>
            </w:pPr>
          </w:p>
          <w:p w14:paraId="18EB7B1B" w14:textId="77777777" w:rsidR="00BD39C4" w:rsidRPr="0041293E" w:rsidRDefault="00BD39C4" w:rsidP="00BF003D">
            <w:pPr>
              <w:pStyle w:val="rvps2"/>
              <w:shd w:val="clear" w:color="auto" w:fill="FFFFFF"/>
              <w:spacing w:before="0" w:beforeAutospacing="0" w:after="150" w:afterAutospacing="0"/>
              <w:ind w:firstLine="32"/>
              <w:contextualSpacing/>
              <w:jc w:val="both"/>
              <w:rPr>
                <w:bCs/>
                <w:strike/>
                <w:shd w:val="clear" w:color="auto" w:fill="FFFFFF"/>
              </w:rPr>
            </w:pPr>
            <w:r w:rsidRPr="0041293E">
              <w:rPr>
                <w:strike/>
                <w:shd w:val="clear" w:color="auto" w:fill="FFFFFF"/>
              </w:rPr>
              <w:t>Бюро з метою врахування документів (їх копій), що раніше подавалися Національному банку, під час подання для розгляду пакета документів щодо погодження змін  до Положення Бюро, подає Національному банку клопотання, у якому наводить перелік раніше поданих документів (їх копій) із зазначенням їх назв, дат видачі, органів (осіб), що(які) їх видали, інформацію про те, у складі якого пакета документів вони раніше подавалися Національному банку, а також запевнення, що ці документи (їх копії) є дійсними, а інформація, яка в них міститься, є актуальною.</w:t>
            </w:r>
          </w:p>
        </w:tc>
        <w:tc>
          <w:tcPr>
            <w:tcW w:w="6946" w:type="dxa"/>
          </w:tcPr>
          <w:p w14:paraId="1E2B01D2" w14:textId="6412AABC" w:rsidR="00BD39C4" w:rsidRPr="000F5DE2" w:rsidRDefault="00BD39C4" w:rsidP="00D53230">
            <w:pPr>
              <w:pStyle w:val="rvps2"/>
              <w:shd w:val="clear" w:color="auto" w:fill="FFFFFF"/>
              <w:spacing w:before="0" w:beforeAutospacing="0" w:after="150" w:afterAutospacing="0"/>
              <w:ind w:firstLine="32"/>
              <w:contextualSpacing/>
              <w:jc w:val="both"/>
              <w:rPr>
                <w:bCs/>
                <w:shd w:val="clear" w:color="auto" w:fill="FFFFFF"/>
              </w:rPr>
            </w:pPr>
            <w:r w:rsidRPr="000F5DE2">
              <w:rPr>
                <w:bCs/>
                <w:shd w:val="clear" w:color="auto" w:fill="FFFFFF"/>
              </w:rPr>
              <w:t xml:space="preserve">8. </w:t>
            </w:r>
            <w:r w:rsidRPr="0041293E">
              <w:rPr>
                <w:b/>
                <w:shd w:val="clear" w:color="auto" w:fill="FFFFFF"/>
              </w:rPr>
              <w:t xml:space="preserve">Бюро </w:t>
            </w:r>
            <w:r w:rsidRPr="0041293E">
              <w:rPr>
                <w:b/>
              </w:rPr>
              <w:t>має право не подавати до Національного банку документи, що раніше подавалися до Національного банку за умов, визначених у пунктах 16, 17 розділу I</w:t>
            </w:r>
            <w:r>
              <w:rPr>
                <w:b/>
              </w:rPr>
              <w:t>І</w:t>
            </w:r>
            <w:r w:rsidRPr="0041293E">
              <w:rPr>
                <w:b/>
              </w:rPr>
              <w:t xml:space="preserve"> Положення № 200</w:t>
            </w:r>
            <w:r w:rsidRPr="000F5DE2">
              <w:rPr>
                <w:shd w:val="clear" w:color="auto" w:fill="FFFFFF"/>
              </w:rPr>
              <w:t>.</w:t>
            </w:r>
          </w:p>
        </w:tc>
      </w:tr>
      <w:tr w:rsidR="00BD39C4" w:rsidRPr="000F5DE2" w14:paraId="6E9BEC4B" w14:textId="77777777" w:rsidTr="00BD39C4">
        <w:trPr>
          <w:trHeight w:val="20"/>
        </w:trPr>
        <w:tc>
          <w:tcPr>
            <w:tcW w:w="6805" w:type="dxa"/>
          </w:tcPr>
          <w:p w14:paraId="709D4234" w14:textId="77777777" w:rsidR="00BD39C4" w:rsidRPr="000F5DE2" w:rsidRDefault="00BD39C4" w:rsidP="00BF003D">
            <w:pPr>
              <w:pStyle w:val="rvps2"/>
              <w:shd w:val="clear" w:color="auto" w:fill="FFFFFF"/>
              <w:spacing w:before="0" w:beforeAutospacing="0" w:after="150" w:afterAutospacing="0"/>
              <w:ind w:firstLine="32"/>
              <w:contextualSpacing/>
              <w:jc w:val="both"/>
              <w:rPr>
                <w:bCs/>
                <w:strike/>
                <w:shd w:val="clear" w:color="auto" w:fill="FFFFFF"/>
              </w:rPr>
            </w:pPr>
            <w:r w:rsidRPr="000F5DE2">
              <w:rPr>
                <w:bCs/>
                <w:strike/>
                <w:shd w:val="clear" w:color="auto" w:fill="FFFFFF"/>
              </w:rPr>
              <w:t>11.</w:t>
            </w:r>
            <w:r w:rsidRPr="000F5DE2">
              <w:rPr>
                <w:bCs/>
                <w:strike/>
                <w:shd w:val="clear" w:color="auto" w:fill="FFFFFF"/>
                <w:lang w:val="ru-RU"/>
              </w:rPr>
              <w:t xml:space="preserve"> </w:t>
            </w:r>
            <w:r w:rsidRPr="000F5DE2">
              <w:rPr>
                <w:bCs/>
                <w:strike/>
                <w:shd w:val="clear" w:color="auto" w:fill="FFFFFF"/>
              </w:rPr>
              <w:t xml:space="preserve">Національний банк розглядає пакет документів, визначений в пунктах 6, 7 розділу II цього Положення, та приймає рішення про погодження Положення Бюро, змін  до Положення Бюро або </w:t>
            </w:r>
            <w:r w:rsidRPr="000F5DE2">
              <w:rPr>
                <w:bCs/>
                <w:strike/>
                <w:shd w:val="clear" w:color="auto" w:fill="FFFFFF"/>
              </w:rPr>
              <w:lastRenderedPageBreak/>
              <w:t>відмову в його (їх) погодженні протягом 30 календарних днів із дня подання повного пакета документів.</w:t>
            </w:r>
          </w:p>
        </w:tc>
        <w:tc>
          <w:tcPr>
            <w:tcW w:w="6946" w:type="dxa"/>
          </w:tcPr>
          <w:p w14:paraId="5C01C145" w14:textId="40881291" w:rsidR="00BD39C4" w:rsidRPr="000F5DE2" w:rsidRDefault="00BD39C4" w:rsidP="00BF003D">
            <w:pPr>
              <w:pStyle w:val="rvps2"/>
              <w:shd w:val="clear" w:color="auto" w:fill="FFFFFF"/>
              <w:spacing w:before="0" w:beforeAutospacing="0" w:after="150" w:afterAutospacing="0"/>
              <w:ind w:firstLine="32"/>
              <w:contextualSpacing/>
              <w:jc w:val="both"/>
              <w:rPr>
                <w:b/>
                <w:bCs/>
                <w:shd w:val="clear" w:color="auto" w:fill="FFFFFF"/>
              </w:rPr>
            </w:pPr>
            <w:r w:rsidRPr="000F5DE2">
              <w:rPr>
                <w:b/>
                <w:bCs/>
                <w:shd w:val="clear" w:color="auto" w:fill="FFFFFF"/>
              </w:rPr>
              <w:lastRenderedPageBreak/>
              <w:t>11. Національний банк розглядає документи, визначені у пунктах 6</w:t>
            </w:r>
            <w:r>
              <w:rPr>
                <w:b/>
                <w:bCs/>
                <w:shd w:val="clear" w:color="auto" w:fill="FFFFFF"/>
              </w:rPr>
              <w:t>-</w:t>
            </w:r>
            <w:r w:rsidRPr="000F5DE2">
              <w:rPr>
                <w:b/>
                <w:bCs/>
                <w:shd w:val="clear" w:color="auto" w:fill="FFFFFF"/>
              </w:rPr>
              <w:t xml:space="preserve">7 розділу II цього Положення, та приймає рішення про погодження Положення Бюро, змін до Положення Бюро </w:t>
            </w:r>
            <w:r w:rsidRPr="000F5DE2">
              <w:rPr>
                <w:b/>
                <w:bCs/>
                <w:shd w:val="clear" w:color="auto" w:fill="FFFFFF"/>
              </w:rPr>
              <w:lastRenderedPageBreak/>
              <w:t>або відмову в його (їх) погодженні протягом 30 календарних днів із дня отримання заяви визначеної у пункт</w:t>
            </w:r>
            <w:r>
              <w:rPr>
                <w:b/>
                <w:bCs/>
                <w:shd w:val="clear" w:color="auto" w:fill="FFFFFF"/>
              </w:rPr>
              <w:t>ах 6</w:t>
            </w:r>
            <w:r w:rsidR="004A152E">
              <w:rPr>
                <w:b/>
                <w:bCs/>
                <w:shd w:val="clear" w:color="auto" w:fill="FFFFFF"/>
              </w:rPr>
              <w:t xml:space="preserve">, </w:t>
            </w:r>
            <w:r w:rsidRPr="000F5DE2">
              <w:rPr>
                <w:b/>
                <w:bCs/>
                <w:shd w:val="clear" w:color="auto" w:fill="FFFFFF"/>
              </w:rPr>
              <w:t>7 розділу II цього Положення.</w:t>
            </w:r>
          </w:p>
          <w:p w14:paraId="4A6061FC" w14:textId="3F3D246F" w:rsidR="00BD39C4" w:rsidRPr="000F5DE2" w:rsidRDefault="00BD39C4" w:rsidP="00981A52">
            <w:pPr>
              <w:pStyle w:val="rvps2"/>
              <w:shd w:val="clear" w:color="auto" w:fill="FFFFFF"/>
              <w:spacing w:before="0" w:beforeAutospacing="0" w:after="150" w:afterAutospacing="0"/>
              <w:ind w:firstLine="32"/>
              <w:contextualSpacing/>
              <w:jc w:val="both"/>
              <w:rPr>
                <w:b/>
                <w:bCs/>
                <w:shd w:val="clear" w:color="auto" w:fill="FFFFFF"/>
              </w:rPr>
            </w:pPr>
            <w:r w:rsidRPr="000F5DE2">
              <w:rPr>
                <w:b/>
                <w:bCs/>
                <w:shd w:val="clear" w:color="auto" w:fill="FFFFFF"/>
              </w:rPr>
              <w:t xml:space="preserve">Національний банк має право продовжити цей строк, але не більше ніж на </w:t>
            </w:r>
            <w:r>
              <w:rPr>
                <w:b/>
                <w:bCs/>
                <w:shd w:val="clear" w:color="auto" w:fill="FFFFFF"/>
              </w:rPr>
              <w:t>15 календарних</w:t>
            </w:r>
            <w:r w:rsidRPr="000F5DE2">
              <w:rPr>
                <w:b/>
                <w:bCs/>
                <w:shd w:val="clear" w:color="auto" w:fill="FFFFFF"/>
              </w:rPr>
              <w:t xml:space="preserve"> днів</w:t>
            </w:r>
            <w:r>
              <w:rPr>
                <w:b/>
                <w:bCs/>
                <w:shd w:val="clear" w:color="auto" w:fill="FFFFFF"/>
              </w:rPr>
              <w:t xml:space="preserve">, </w:t>
            </w:r>
            <w:r w:rsidRPr="00824CB9">
              <w:rPr>
                <w:b/>
                <w:color w:val="333333"/>
                <w:shd w:val="clear" w:color="auto" w:fill="FFFFFF"/>
              </w:rPr>
              <w:t xml:space="preserve">якщо протягом граничного строку </w:t>
            </w:r>
            <w:r w:rsidRPr="000F5DE2">
              <w:rPr>
                <w:b/>
                <w:bCs/>
                <w:shd w:val="clear" w:color="auto" w:fill="FFFFFF"/>
              </w:rPr>
              <w:t>прий</w:t>
            </w:r>
            <w:r>
              <w:rPr>
                <w:b/>
                <w:bCs/>
                <w:shd w:val="clear" w:color="auto" w:fill="FFFFFF"/>
              </w:rPr>
              <w:t>няти</w:t>
            </w:r>
            <w:r w:rsidRPr="000F5DE2">
              <w:rPr>
                <w:b/>
                <w:bCs/>
                <w:shd w:val="clear" w:color="auto" w:fill="FFFFFF"/>
              </w:rPr>
              <w:t xml:space="preserve"> рішення про погодження Положення Бюро, змін до Положення Бюро або відмову в його (їх) погодженні </w:t>
            </w:r>
            <w:r w:rsidRPr="00824CB9">
              <w:rPr>
                <w:b/>
                <w:color w:val="333333"/>
                <w:shd w:val="clear" w:color="auto" w:fill="FFFFFF"/>
              </w:rPr>
              <w:t xml:space="preserve">неможливо, включаючи </w:t>
            </w:r>
            <w:r w:rsidRPr="000F5DE2">
              <w:rPr>
                <w:b/>
                <w:bCs/>
                <w:shd w:val="clear" w:color="auto" w:fill="FFFFFF"/>
              </w:rPr>
              <w:t>потреб</w:t>
            </w:r>
            <w:r>
              <w:rPr>
                <w:b/>
                <w:bCs/>
                <w:shd w:val="clear" w:color="auto" w:fill="FFFFFF"/>
              </w:rPr>
              <w:t>у</w:t>
            </w:r>
            <w:r w:rsidRPr="000F5DE2">
              <w:rPr>
                <w:b/>
                <w:bCs/>
                <w:shd w:val="clear" w:color="auto" w:fill="FFFFFF"/>
              </w:rPr>
              <w:t xml:space="preserve"> перевірки достовірності поданих документів/інформації та/або отримання додаткових документів/інформації, необхідних для прийняття рішення. Національний банк повідомляє Бюро</w:t>
            </w:r>
            <w:r>
              <w:rPr>
                <w:b/>
                <w:bCs/>
                <w:shd w:val="clear" w:color="auto" w:fill="FFFFFF"/>
              </w:rPr>
              <w:t xml:space="preserve"> </w:t>
            </w:r>
            <w:r w:rsidRPr="008C2422">
              <w:rPr>
                <w:b/>
                <w:bCs/>
                <w:shd w:val="clear" w:color="auto" w:fill="FFFFFF"/>
              </w:rPr>
              <w:t>про продовження строку</w:t>
            </w:r>
            <w:r w:rsidRPr="000F5DE2">
              <w:rPr>
                <w:b/>
                <w:bCs/>
                <w:shd w:val="clear" w:color="auto" w:fill="FFFFFF"/>
              </w:rPr>
              <w:t xml:space="preserve"> </w:t>
            </w:r>
            <w:r w:rsidRPr="00824CB9">
              <w:rPr>
                <w:b/>
                <w:color w:val="333333"/>
                <w:shd w:val="clear" w:color="auto" w:fill="FFFFFF"/>
              </w:rPr>
              <w:t>і строк, на який його продовжено, з обґрунтуванням прийнятого рішення</w:t>
            </w:r>
            <w:r w:rsidRPr="000F5DE2">
              <w:rPr>
                <w:b/>
                <w:bCs/>
                <w:shd w:val="clear" w:color="auto" w:fill="FFFFFF"/>
              </w:rPr>
              <w:t xml:space="preserve"> не </w:t>
            </w:r>
            <w:r>
              <w:rPr>
                <w:b/>
                <w:bCs/>
                <w:shd w:val="clear" w:color="auto" w:fill="FFFFFF"/>
              </w:rPr>
              <w:t>пізніше</w:t>
            </w:r>
            <w:r w:rsidRPr="000F5DE2">
              <w:rPr>
                <w:b/>
                <w:bCs/>
                <w:shd w:val="clear" w:color="auto" w:fill="FFFFFF"/>
              </w:rPr>
              <w:t xml:space="preserve"> ніж за три робочих дні до завершення граничного строку для прийняття рішення про погодження Положення Бюро, змін до Положення Бюро або відмову в його (їх) погодженні.</w:t>
            </w:r>
          </w:p>
        </w:tc>
      </w:tr>
      <w:tr w:rsidR="00BD39C4" w:rsidRPr="000F5DE2" w14:paraId="5C99C0B2" w14:textId="77777777" w:rsidTr="00BD39C4">
        <w:trPr>
          <w:trHeight w:val="20"/>
        </w:trPr>
        <w:tc>
          <w:tcPr>
            <w:tcW w:w="6805" w:type="dxa"/>
          </w:tcPr>
          <w:p w14:paraId="78E2759C" w14:textId="77777777" w:rsidR="00BD39C4" w:rsidRPr="00735B75" w:rsidRDefault="00BD39C4" w:rsidP="00735B75">
            <w:pPr>
              <w:shd w:val="clear" w:color="auto" w:fill="FFFFFF"/>
              <w:spacing w:after="150"/>
              <w:ind w:firstLine="450"/>
              <w:rPr>
                <w:strike/>
                <w:color w:val="333333"/>
                <w:sz w:val="24"/>
                <w:szCs w:val="24"/>
              </w:rPr>
            </w:pPr>
            <w:r w:rsidRPr="00735B75">
              <w:rPr>
                <w:strike/>
                <w:color w:val="333333"/>
                <w:sz w:val="24"/>
                <w:szCs w:val="24"/>
              </w:rPr>
              <w:lastRenderedPageBreak/>
              <w:t>12. Днем подання повного пакета документів є день реєстрації в Національному банку пакета документів, поданого в повному обсязі відповідно до переліку документів, визначеного в пунктах 6, 7 розділу II цього Положення.</w:t>
            </w:r>
          </w:p>
          <w:p w14:paraId="71F84643" w14:textId="5B180DF5" w:rsidR="00BD39C4" w:rsidRPr="00735B75" w:rsidRDefault="00BD39C4" w:rsidP="00735B75">
            <w:pPr>
              <w:shd w:val="clear" w:color="auto" w:fill="FFFFFF"/>
              <w:spacing w:after="150"/>
              <w:ind w:firstLine="450"/>
              <w:rPr>
                <w:strike/>
                <w:color w:val="333333"/>
                <w:sz w:val="24"/>
                <w:szCs w:val="24"/>
              </w:rPr>
            </w:pPr>
            <w:bookmarkStart w:id="9" w:name="n58"/>
            <w:bookmarkEnd w:id="9"/>
            <w:r w:rsidRPr="00735B75">
              <w:rPr>
                <w:strike/>
                <w:color w:val="333333"/>
                <w:sz w:val="24"/>
                <w:szCs w:val="24"/>
              </w:rPr>
              <w:t>Перебіг строку розгляду пакета документів починається із дня, наступного за днем подання Бюро до Національного банку повного пакета документів, визначеного в пунктах 6, 7 розділу II цього Положення.</w:t>
            </w:r>
          </w:p>
        </w:tc>
        <w:tc>
          <w:tcPr>
            <w:tcW w:w="6946" w:type="dxa"/>
          </w:tcPr>
          <w:p w14:paraId="5CAC6489" w14:textId="58328F46" w:rsidR="00BD39C4" w:rsidRPr="000F5DE2" w:rsidRDefault="00BD39C4" w:rsidP="00BF003D">
            <w:pPr>
              <w:pStyle w:val="rvps2"/>
              <w:shd w:val="clear" w:color="auto" w:fill="FFFFFF"/>
              <w:spacing w:before="0" w:beforeAutospacing="0" w:after="150" w:afterAutospacing="0"/>
              <w:ind w:firstLine="32"/>
              <w:contextualSpacing/>
              <w:jc w:val="both"/>
              <w:rPr>
                <w:b/>
                <w:bCs/>
                <w:shd w:val="clear" w:color="auto" w:fill="FFFFFF"/>
              </w:rPr>
            </w:pPr>
            <w:proofErr w:type="spellStart"/>
            <w:r>
              <w:rPr>
                <w:b/>
                <w:shd w:val="clear" w:color="auto" w:fill="FFFFFF"/>
                <w:lang w:val="ru-RU"/>
              </w:rPr>
              <w:t>виключити</w:t>
            </w:r>
            <w:proofErr w:type="spellEnd"/>
          </w:p>
        </w:tc>
      </w:tr>
      <w:tr w:rsidR="00BD39C4" w:rsidRPr="000F5DE2" w14:paraId="66375866" w14:textId="77777777" w:rsidTr="00BD39C4">
        <w:trPr>
          <w:trHeight w:val="20"/>
        </w:trPr>
        <w:tc>
          <w:tcPr>
            <w:tcW w:w="6805" w:type="dxa"/>
          </w:tcPr>
          <w:p w14:paraId="1107F78D" w14:textId="77777777" w:rsidR="00BD39C4" w:rsidRPr="000F5DE2" w:rsidRDefault="00BD39C4" w:rsidP="00BF003D">
            <w:pPr>
              <w:pStyle w:val="rvps2"/>
              <w:shd w:val="clear" w:color="auto" w:fill="FFFFFF"/>
              <w:spacing w:before="0" w:beforeAutospacing="0" w:after="150" w:afterAutospacing="0"/>
              <w:ind w:firstLine="32"/>
              <w:contextualSpacing/>
              <w:jc w:val="both"/>
            </w:pPr>
            <w:r w:rsidRPr="000F5DE2">
              <w:t xml:space="preserve">13. </w:t>
            </w:r>
            <w:r w:rsidRPr="003F125C">
              <w:rPr>
                <w:strike/>
              </w:rPr>
              <w:t>Національний банк протягом 10 робочих днів після отримання пакета документів, визначеного в </w:t>
            </w:r>
            <w:hyperlink r:id="rId10" w:anchor="n28" w:history="1">
              <w:r w:rsidRPr="003F125C">
                <w:rPr>
                  <w:strike/>
                </w:rPr>
                <w:t>пунктах 6</w:t>
              </w:r>
            </w:hyperlink>
            <w:r w:rsidRPr="003F125C">
              <w:rPr>
                <w:strike/>
              </w:rPr>
              <w:t>, </w:t>
            </w:r>
            <w:hyperlink r:id="rId11" w:anchor="n34" w:history="1">
              <w:r w:rsidRPr="003F125C">
                <w:rPr>
                  <w:strike/>
                </w:rPr>
                <w:t>7</w:t>
              </w:r>
            </w:hyperlink>
            <w:r w:rsidRPr="003F125C">
              <w:rPr>
                <w:strike/>
              </w:rPr>
              <w:t xml:space="preserve"> розділу II цього Положення, має право залишити його без </w:t>
            </w:r>
            <w:r w:rsidRPr="003F125C">
              <w:rPr>
                <w:strike/>
              </w:rPr>
              <w:lastRenderedPageBreak/>
              <w:t>розгляду (без прийняття рішень за цим пакетом документів, визначених у </w:t>
            </w:r>
            <w:hyperlink r:id="rId12" w:anchor="n56" w:history="1">
              <w:r w:rsidRPr="003F125C">
                <w:rPr>
                  <w:strike/>
                </w:rPr>
                <w:t>пункті 11</w:t>
              </w:r>
            </w:hyperlink>
            <w:r w:rsidRPr="003F125C">
              <w:rPr>
                <w:strike/>
              </w:rPr>
              <w:t> розділу II цього Положення) у разі:</w:t>
            </w:r>
          </w:p>
          <w:p w14:paraId="4CA2FFF7" w14:textId="77777777" w:rsidR="00BD39C4" w:rsidRPr="00631053" w:rsidRDefault="00BD39C4" w:rsidP="00631053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trike/>
                <w:color w:val="333333"/>
              </w:rPr>
            </w:pPr>
            <w:r w:rsidRPr="00631053">
              <w:rPr>
                <w:strike/>
                <w:color w:val="333333"/>
              </w:rPr>
              <w:t>1) подання не повного пакета документів, визначеного в пунктах 6, 7 розділу II цього Положення;</w:t>
            </w:r>
          </w:p>
          <w:p w14:paraId="79B097F0" w14:textId="5201778C" w:rsidR="00BD39C4" w:rsidRPr="004A152E" w:rsidRDefault="00BD39C4" w:rsidP="004A152E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trike/>
                <w:color w:val="333333"/>
              </w:rPr>
            </w:pPr>
            <w:bookmarkStart w:id="10" w:name="n61"/>
            <w:bookmarkEnd w:id="10"/>
            <w:r w:rsidRPr="00631053">
              <w:rPr>
                <w:strike/>
                <w:color w:val="333333"/>
              </w:rPr>
              <w:t>2) оформлення хоча б одного з поданих документів із порушенням вимог </w:t>
            </w:r>
            <w:hyperlink r:id="rId13" w:tgtFrame="_blank" w:history="1">
              <w:r w:rsidRPr="00631053">
                <w:rPr>
                  <w:rStyle w:val="a6"/>
                  <w:rFonts w:eastAsiaTheme="minorEastAsia"/>
                  <w:strike/>
                  <w:color w:val="000099"/>
                </w:rPr>
                <w:t>Закону</w:t>
              </w:r>
            </w:hyperlink>
            <w:r w:rsidRPr="00631053">
              <w:rPr>
                <w:strike/>
                <w:color w:val="333333"/>
              </w:rPr>
              <w:t>, цього Положення.</w:t>
            </w:r>
          </w:p>
        </w:tc>
        <w:tc>
          <w:tcPr>
            <w:tcW w:w="6946" w:type="dxa"/>
          </w:tcPr>
          <w:p w14:paraId="535B0764" w14:textId="049676B7" w:rsidR="00BD39C4" w:rsidRPr="00FB0354" w:rsidRDefault="00BD39C4" w:rsidP="00BD1610">
            <w:pPr>
              <w:pStyle w:val="rvps2"/>
              <w:shd w:val="clear" w:color="auto" w:fill="FFFFFF"/>
              <w:spacing w:before="0" w:beforeAutospacing="0" w:after="150" w:afterAutospacing="0"/>
              <w:ind w:firstLine="32"/>
              <w:contextualSpacing/>
              <w:jc w:val="both"/>
              <w:rPr>
                <w:bCs/>
                <w:shd w:val="clear" w:color="auto" w:fill="FFFFFF"/>
              </w:rPr>
            </w:pPr>
            <w:r w:rsidRPr="00751A76">
              <w:rPr>
                <w:b/>
                <w:shd w:val="clear" w:color="auto" w:fill="FFFFFF"/>
              </w:rPr>
              <w:lastRenderedPageBreak/>
              <w:t xml:space="preserve">13. Національний банк залишає заяву </w:t>
            </w:r>
            <w:r>
              <w:rPr>
                <w:b/>
                <w:shd w:val="clear" w:color="auto" w:fill="FFFFFF"/>
              </w:rPr>
              <w:t>Бюро</w:t>
            </w:r>
            <w:r w:rsidRPr="00751A76">
              <w:rPr>
                <w:b/>
                <w:shd w:val="clear" w:color="auto" w:fill="FFFFFF"/>
              </w:rPr>
              <w:t xml:space="preserve"> про</w:t>
            </w:r>
            <w:r w:rsidRPr="00751A76">
              <w:rPr>
                <w:b/>
                <w:bCs/>
                <w:shd w:val="clear" w:color="auto" w:fill="FFFFFF"/>
              </w:rPr>
              <w:t xml:space="preserve"> погодження Положення Бюро, змін до Положення Бюро </w:t>
            </w:r>
            <w:r w:rsidRPr="00751A76">
              <w:rPr>
                <w:b/>
                <w:shd w:val="clear" w:color="auto" w:fill="FFFFFF"/>
              </w:rPr>
              <w:t>без руху</w:t>
            </w:r>
            <w:r>
              <w:rPr>
                <w:b/>
                <w:shd w:val="clear" w:color="auto" w:fill="FFFFFF"/>
              </w:rPr>
              <w:t xml:space="preserve"> </w:t>
            </w:r>
            <w:r w:rsidRPr="001D20AE">
              <w:rPr>
                <w:b/>
                <w:bCs/>
                <w:shd w:val="clear" w:color="auto" w:fill="FFFFFF"/>
              </w:rPr>
              <w:t>відповідно до </w:t>
            </w:r>
            <w:r>
              <w:rPr>
                <w:b/>
                <w:bCs/>
                <w:shd w:val="clear" w:color="auto" w:fill="FFFFFF"/>
              </w:rPr>
              <w:t xml:space="preserve">пункту 43 </w:t>
            </w:r>
            <w:r w:rsidRPr="001D20AE">
              <w:rPr>
                <w:b/>
                <w:bCs/>
                <w:shd w:val="clear" w:color="auto" w:fill="FFFFFF"/>
              </w:rPr>
              <w:t>розділу</w:t>
            </w:r>
            <w:r>
              <w:rPr>
                <w:b/>
                <w:bCs/>
                <w:shd w:val="clear" w:color="auto" w:fill="FFFFFF"/>
              </w:rPr>
              <w:t xml:space="preserve"> </w:t>
            </w:r>
            <w:r w:rsidRPr="001D20AE">
              <w:rPr>
                <w:b/>
                <w:bCs/>
                <w:shd w:val="clear" w:color="auto" w:fill="FFFFFF"/>
              </w:rPr>
              <w:t xml:space="preserve">IV Положення № 200 та </w:t>
            </w:r>
            <w:r w:rsidRPr="001D20AE">
              <w:rPr>
                <w:b/>
                <w:bCs/>
                <w:shd w:val="clear" w:color="auto" w:fill="FFFFFF"/>
              </w:rPr>
              <w:lastRenderedPageBreak/>
              <w:t>повідомляє про це заявника відповідно до</w:t>
            </w:r>
            <w:r>
              <w:rPr>
                <w:b/>
                <w:bCs/>
                <w:shd w:val="clear" w:color="auto" w:fill="FFFFFF"/>
              </w:rPr>
              <w:t xml:space="preserve"> пунктів 44, 45</w:t>
            </w:r>
            <w:r w:rsidRPr="001D20AE">
              <w:rPr>
                <w:b/>
                <w:bCs/>
                <w:shd w:val="clear" w:color="auto" w:fill="FFFFFF"/>
              </w:rPr>
              <w:t> розділу IV Положення № 200</w:t>
            </w:r>
            <w:r>
              <w:rPr>
                <w:b/>
                <w:bCs/>
                <w:shd w:val="clear" w:color="auto" w:fill="FFFFFF"/>
              </w:rPr>
              <w:t>.</w:t>
            </w:r>
          </w:p>
        </w:tc>
      </w:tr>
      <w:tr w:rsidR="00BD39C4" w:rsidRPr="000F5DE2" w14:paraId="170081A2" w14:textId="77777777" w:rsidTr="00BD39C4">
        <w:trPr>
          <w:trHeight w:val="20"/>
        </w:trPr>
        <w:tc>
          <w:tcPr>
            <w:tcW w:w="6805" w:type="dxa"/>
          </w:tcPr>
          <w:p w14:paraId="69F3316D" w14:textId="77777777" w:rsidR="00BD39C4" w:rsidRPr="000F5DE2" w:rsidRDefault="00BD39C4" w:rsidP="00BF003D">
            <w:pPr>
              <w:pStyle w:val="rvps2"/>
              <w:shd w:val="clear" w:color="auto" w:fill="FFFFFF"/>
              <w:spacing w:before="0" w:beforeAutospacing="0" w:after="150" w:afterAutospacing="0"/>
              <w:ind w:firstLine="32"/>
              <w:contextualSpacing/>
              <w:jc w:val="both"/>
              <w:rPr>
                <w:bCs/>
                <w:strike/>
                <w:shd w:val="clear" w:color="auto" w:fill="FFFFFF"/>
              </w:rPr>
            </w:pPr>
            <w:r w:rsidRPr="000F5DE2">
              <w:rPr>
                <w:bCs/>
                <w:strike/>
                <w:shd w:val="clear" w:color="auto" w:fill="FFFFFF"/>
              </w:rPr>
              <w:lastRenderedPageBreak/>
              <w:t>14. Національний банк повідомляє Бюро про залишення пакета документів без розгляду із зазначенням підстав, визначених у пункті 13 розділу II цього Положення, надіславши лист за підписом уповноваженої особи з питань погодження Положення Бюро.</w:t>
            </w:r>
          </w:p>
        </w:tc>
        <w:tc>
          <w:tcPr>
            <w:tcW w:w="6946" w:type="dxa"/>
          </w:tcPr>
          <w:p w14:paraId="31BC11B8" w14:textId="26AF5237" w:rsidR="00BD39C4" w:rsidRPr="000F5DE2" w:rsidRDefault="00BD39C4" w:rsidP="00BF003D">
            <w:pPr>
              <w:pStyle w:val="rvps2"/>
              <w:shd w:val="clear" w:color="auto" w:fill="FFFFFF"/>
              <w:spacing w:before="0" w:beforeAutospacing="0" w:after="150" w:afterAutospacing="0"/>
              <w:ind w:firstLine="32"/>
              <w:contextualSpacing/>
              <w:jc w:val="both"/>
              <w:rPr>
                <w:shd w:val="clear" w:color="auto" w:fill="FFFFFF"/>
              </w:rPr>
            </w:pPr>
            <w:proofErr w:type="spellStart"/>
            <w:r>
              <w:rPr>
                <w:b/>
                <w:shd w:val="clear" w:color="auto" w:fill="FFFFFF"/>
                <w:lang w:val="ru-RU"/>
              </w:rPr>
              <w:t>виключити</w:t>
            </w:r>
            <w:proofErr w:type="spellEnd"/>
          </w:p>
        </w:tc>
      </w:tr>
      <w:tr w:rsidR="00BD39C4" w:rsidRPr="000F5DE2" w14:paraId="357EDB33" w14:textId="77777777" w:rsidTr="00BD39C4">
        <w:trPr>
          <w:trHeight w:val="20"/>
        </w:trPr>
        <w:tc>
          <w:tcPr>
            <w:tcW w:w="6805" w:type="dxa"/>
          </w:tcPr>
          <w:p w14:paraId="2509A360" w14:textId="77777777" w:rsidR="00BD39C4" w:rsidRPr="000F5DE2" w:rsidRDefault="00BD39C4" w:rsidP="00BF003D">
            <w:pPr>
              <w:pStyle w:val="rvps2"/>
              <w:shd w:val="clear" w:color="auto" w:fill="FFFFFF"/>
              <w:spacing w:after="150"/>
              <w:ind w:firstLine="32"/>
              <w:contextualSpacing/>
              <w:jc w:val="both"/>
              <w:rPr>
                <w:bCs/>
                <w:strike/>
                <w:shd w:val="clear" w:color="auto" w:fill="FFFFFF"/>
              </w:rPr>
            </w:pPr>
            <w:r w:rsidRPr="000F5DE2">
              <w:rPr>
                <w:bCs/>
                <w:strike/>
                <w:shd w:val="clear" w:color="auto" w:fill="FFFFFF"/>
              </w:rPr>
              <w:t>15. Національний банк припиняє розгляд пакета документів за клопотанням Бюро до прийняття рішення про погодження Положення Бюро / змін  до Положення Бюро або відмову в його (їх) погодженні за відповідним пакетом документів.</w:t>
            </w:r>
          </w:p>
          <w:p w14:paraId="7DCD62ED" w14:textId="77777777" w:rsidR="00BD39C4" w:rsidRPr="000F5DE2" w:rsidRDefault="00BD39C4" w:rsidP="00BF003D">
            <w:pPr>
              <w:pStyle w:val="rvps2"/>
              <w:shd w:val="clear" w:color="auto" w:fill="FFFFFF"/>
              <w:spacing w:before="0" w:beforeAutospacing="0" w:after="150" w:afterAutospacing="0"/>
              <w:ind w:firstLine="32"/>
              <w:contextualSpacing/>
              <w:jc w:val="both"/>
              <w:rPr>
                <w:bCs/>
                <w:shd w:val="clear" w:color="auto" w:fill="FFFFFF"/>
              </w:rPr>
            </w:pPr>
            <w:r w:rsidRPr="000F5DE2">
              <w:rPr>
                <w:bCs/>
                <w:strike/>
                <w:shd w:val="clear" w:color="auto" w:fill="FFFFFF"/>
              </w:rPr>
              <w:t>Національний банк повідомляє Бюро про припинення розгляду пакета документів за клопотанням Бюро, надіславши лист за підписом уповноваженої особи з питань погодження Положення Бюро.</w:t>
            </w:r>
          </w:p>
        </w:tc>
        <w:tc>
          <w:tcPr>
            <w:tcW w:w="6946" w:type="dxa"/>
          </w:tcPr>
          <w:p w14:paraId="4B59221F" w14:textId="2EF1BD08" w:rsidR="00BD39C4" w:rsidRPr="000F5DE2" w:rsidRDefault="00BD39C4" w:rsidP="00BF003D">
            <w:pPr>
              <w:pStyle w:val="rvps2"/>
              <w:shd w:val="clear" w:color="auto" w:fill="FFFFFF"/>
              <w:spacing w:before="0" w:beforeAutospacing="0" w:after="150" w:afterAutospacing="0"/>
              <w:ind w:firstLine="32"/>
              <w:contextualSpacing/>
              <w:jc w:val="both"/>
              <w:rPr>
                <w:bCs/>
                <w:shd w:val="clear" w:color="auto" w:fill="FFFFFF"/>
              </w:rPr>
            </w:pPr>
            <w:proofErr w:type="spellStart"/>
            <w:r>
              <w:rPr>
                <w:b/>
                <w:shd w:val="clear" w:color="auto" w:fill="FFFFFF"/>
                <w:lang w:val="ru-RU"/>
              </w:rPr>
              <w:t>виключити</w:t>
            </w:r>
            <w:proofErr w:type="spellEnd"/>
          </w:p>
        </w:tc>
      </w:tr>
      <w:tr w:rsidR="00BD39C4" w:rsidRPr="000F5DE2" w14:paraId="30149142" w14:textId="77777777" w:rsidTr="00BD39C4">
        <w:trPr>
          <w:trHeight w:val="20"/>
        </w:trPr>
        <w:tc>
          <w:tcPr>
            <w:tcW w:w="6805" w:type="dxa"/>
          </w:tcPr>
          <w:p w14:paraId="08CEC93B" w14:textId="77777777" w:rsidR="00BD39C4" w:rsidRPr="000F5DE2" w:rsidRDefault="00BD39C4" w:rsidP="00BF003D">
            <w:pPr>
              <w:pStyle w:val="rvps2"/>
              <w:shd w:val="clear" w:color="auto" w:fill="FFFFFF"/>
              <w:spacing w:before="0" w:beforeAutospacing="0" w:after="150" w:afterAutospacing="0"/>
              <w:ind w:firstLine="32"/>
              <w:contextualSpacing/>
              <w:jc w:val="both"/>
              <w:rPr>
                <w:bCs/>
                <w:strike/>
                <w:shd w:val="clear" w:color="auto" w:fill="FFFFFF"/>
              </w:rPr>
            </w:pPr>
            <w:r w:rsidRPr="000F5DE2">
              <w:rPr>
                <w:strike/>
                <w:shd w:val="clear" w:color="auto" w:fill="FFFFFF"/>
              </w:rPr>
              <w:t>16. Національний банк повертає пакет документів, що був поданий до Національного банку в паперовій формі, з підстав, зазначених у </w:t>
            </w:r>
            <w:hyperlink r:id="rId14" w:anchor="n59" w:history="1">
              <w:r w:rsidRPr="000F5DE2">
                <w:rPr>
                  <w:rStyle w:val="a6"/>
                  <w:strike/>
                  <w:color w:val="auto"/>
                  <w:shd w:val="clear" w:color="auto" w:fill="FFFFFF"/>
                </w:rPr>
                <w:t>пунктах 13</w:t>
              </w:r>
            </w:hyperlink>
            <w:r w:rsidRPr="000F5DE2">
              <w:rPr>
                <w:strike/>
                <w:shd w:val="clear" w:color="auto" w:fill="FFFFFF"/>
              </w:rPr>
              <w:t>, </w:t>
            </w:r>
            <w:hyperlink r:id="rId15" w:anchor="n63" w:history="1">
              <w:r w:rsidRPr="000F5DE2">
                <w:rPr>
                  <w:rStyle w:val="a6"/>
                  <w:strike/>
                  <w:color w:val="auto"/>
                  <w:shd w:val="clear" w:color="auto" w:fill="FFFFFF"/>
                </w:rPr>
                <w:t>15</w:t>
              </w:r>
            </w:hyperlink>
            <w:r w:rsidRPr="000F5DE2">
              <w:rPr>
                <w:strike/>
                <w:shd w:val="clear" w:color="auto" w:fill="FFFFFF"/>
              </w:rPr>
              <w:t> розділу II цього Положення, засобами поштового зв’язку з повідомленням про вручення.</w:t>
            </w:r>
          </w:p>
        </w:tc>
        <w:tc>
          <w:tcPr>
            <w:tcW w:w="6946" w:type="dxa"/>
          </w:tcPr>
          <w:p w14:paraId="000A8ECA" w14:textId="0AEDA677" w:rsidR="00BD39C4" w:rsidRPr="000F5DE2" w:rsidRDefault="00BD39C4" w:rsidP="00BF003D">
            <w:pPr>
              <w:pStyle w:val="rvps2"/>
              <w:shd w:val="clear" w:color="auto" w:fill="FFFFFF"/>
              <w:spacing w:before="0" w:beforeAutospacing="0" w:after="150" w:afterAutospacing="0"/>
              <w:ind w:firstLine="32"/>
              <w:contextualSpacing/>
              <w:jc w:val="both"/>
              <w:rPr>
                <w:bCs/>
                <w:shd w:val="clear" w:color="auto" w:fill="FFFFFF"/>
              </w:rPr>
            </w:pPr>
            <w:proofErr w:type="spellStart"/>
            <w:r>
              <w:rPr>
                <w:b/>
                <w:shd w:val="clear" w:color="auto" w:fill="FFFFFF"/>
                <w:lang w:val="ru-RU"/>
              </w:rPr>
              <w:t>виключити</w:t>
            </w:r>
            <w:proofErr w:type="spellEnd"/>
          </w:p>
        </w:tc>
      </w:tr>
      <w:tr w:rsidR="00BD39C4" w:rsidRPr="000F5DE2" w14:paraId="4A41A85E" w14:textId="77777777" w:rsidTr="00BD39C4">
        <w:trPr>
          <w:trHeight w:val="20"/>
        </w:trPr>
        <w:tc>
          <w:tcPr>
            <w:tcW w:w="6805" w:type="dxa"/>
          </w:tcPr>
          <w:p w14:paraId="6E626DBE" w14:textId="77777777" w:rsidR="00BD39C4" w:rsidRPr="000F5DE2" w:rsidRDefault="00BD39C4" w:rsidP="00BF003D">
            <w:pPr>
              <w:pStyle w:val="rvps2"/>
              <w:shd w:val="clear" w:color="auto" w:fill="FFFFFF"/>
              <w:spacing w:before="0" w:beforeAutospacing="0" w:after="150" w:afterAutospacing="0"/>
              <w:ind w:firstLine="32"/>
              <w:contextualSpacing/>
              <w:jc w:val="both"/>
              <w:rPr>
                <w:bCs/>
                <w:shd w:val="clear" w:color="auto" w:fill="FFFFFF"/>
              </w:rPr>
            </w:pPr>
            <w:r w:rsidRPr="000F5DE2">
              <w:rPr>
                <w:shd w:val="clear" w:color="auto" w:fill="FFFFFF"/>
              </w:rPr>
              <w:t xml:space="preserve">17. </w:t>
            </w:r>
            <w:r w:rsidRPr="000F5DE2">
              <w:rPr>
                <w:strike/>
                <w:shd w:val="clear" w:color="auto" w:fill="FFFFFF"/>
              </w:rPr>
              <w:t>Бюро має право повторно подати до Національного банку пакет документів, який був залишений без розгляду, після усунення причин, що стали підставою для залишення його без розгляду.</w:t>
            </w:r>
          </w:p>
        </w:tc>
        <w:tc>
          <w:tcPr>
            <w:tcW w:w="6946" w:type="dxa"/>
          </w:tcPr>
          <w:p w14:paraId="511914D9" w14:textId="5A17CC71" w:rsidR="00BD39C4" w:rsidRPr="000F5DE2" w:rsidRDefault="00BD39C4" w:rsidP="00BF003D">
            <w:pPr>
              <w:pStyle w:val="rvps2"/>
              <w:shd w:val="clear" w:color="auto" w:fill="FFFFFF"/>
              <w:spacing w:before="0" w:beforeAutospacing="0" w:after="150" w:afterAutospacing="0"/>
              <w:ind w:firstLine="32"/>
              <w:contextualSpacing/>
              <w:jc w:val="both"/>
              <w:rPr>
                <w:b/>
                <w:bCs/>
                <w:shd w:val="clear" w:color="auto" w:fill="FFFFFF"/>
              </w:rPr>
            </w:pPr>
            <w:proofErr w:type="spellStart"/>
            <w:r>
              <w:rPr>
                <w:b/>
                <w:shd w:val="clear" w:color="auto" w:fill="FFFFFF"/>
                <w:lang w:val="ru-RU"/>
              </w:rPr>
              <w:t>виключити</w:t>
            </w:r>
            <w:proofErr w:type="spellEnd"/>
          </w:p>
        </w:tc>
      </w:tr>
      <w:tr w:rsidR="00BD39C4" w:rsidRPr="000F5DE2" w14:paraId="5DECB6EE" w14:textId="77777777" w:rsidTr="00BD39C4">
        <w:trPr>
          <w:trHeight w:val="20"/>
        </w:trPr>
        <w:tc>
          <w:tcPr>
            <w:tcW w:w="6805" w:type="dxa"/>
          </w:tcPr>
          <w:p w14:paraId="0FB1B19D" w14:textId="77777777" w:rsidR="00BD39C4" w:rsidRPr="00B47C25" w:rsidRDefault="00BD39C4" w:rsidP="00BF003D">
            <w:pPr>
              <w:pStyle w:val="a4"/>
              <w:spacing w:before="0" w:beforeAutospacing="0" w:after="120" w:afterAutospacing="0"/>
              <w:jc w:val="both"/>
              <w:rPr>
                <w:strike/>
              </w:rPr>
            </w:pPr>
            <w:r w:rsidRPr="00B47C25">
              <w:rPr>
                <w:strike/>
              </w:rPr>
              <w:lastRenderedPageBreak/>
              <w:t>18. Національний банк у межах процедури погодження Положення Бюро, змін  до Положення Бюро:</w:t>
            </w:r>
          </w:p>
          <w:p w14:paraId="2EF7985F" w14:textId="77777777" w:rsidR="00BD39C4" w:rsidRPr="00B47C25" w:rsidRDefault="00BD39C4" w:rsidP="00BF003D">
            <w:pPr>
              <w:pStyle w:val="a4"/>
              <w:spacing w:before="0" w:beforeAutospacing="0" w:after="120" w:afterAutospacing="0"/>
              <w:ind w:firstLine="35"/>
              <w:jc w:val="both"/>
              <w:rPr>
                <w:strike/>
              </w:rPr>
            </w:pPr>
            <w:r w:rsidRPr="00B47C25">
              <w:rPr>
                <w:strike/>
              </w:rPr>
              <w:t>1) має право запитувати у Бюро додаткову інформацію, документи (копії документів), пояснення з метою уточнення відомостей, які містяться в поданих до Національного банку документах, а також для їх повного та всебічного аналізу й мотивованого прийняття рішення, передбаченого в пункті 11 розділу II цього Положення, та одержувати від Бюро таку інформацію, документи (копії документів), пояснення;</w:t>
            </w:r>
          </w:p>
          <w:p w14:paraId="6B9D4129" w14:textId="77777777" w:rsidR="00BD39C4" w:rsidRPr="000F5DE2" w:rsidRDefault="00BD39C4" w:rsidP="00BF003D">
            <w:pPr>
              <w:pStyle w:val="rvps2"/>
              <w:shd w:val="clear" w:color="auto" w:fill="FFFFFF"/>
              <w:spacing w:before="0" w:beforeAutospacing="0" w:after="150" w:afterAutospacing="0"/>
              <w:ind w:firstLine="32"/>
              <w:contextualSpacing/>
              <w:jc w:val="both"/>
              <w:rPr>
                <w:shd w:val="clear" w:color="auto" w:fill="FFFFFF"/>
              </w:rPr>
            </w:pPr>
            <w:r w:rsidRPr="00B47C25">
              <w:rPr>
                <w:strike/>
              </w:rPr>
              <w:t>2) надає зауваження (за наявності) з наведенням обґрунтування таких зауважень до поданого пакета документів, якщо документи не відповідають вимогам Закону, цього Положення.</w:t>
            </w:r>
          </w:p>
        </w:tc>
        <w:tc>
          <w:tcPr>
            <w:tcW w:w="6946" w:type="dxa"/>
          </w:tcPr>
          <w:p w14:paraId="0AD9BB22" w14:textId="0C29B74F" w:rsidR="00BD39C4" w:rsidRPr="000F5DE2" w:rsidRDefault="00BD39C4" w:rsidP="00467629">
            <w:pPr>
              <w:pStyle w:val="rvps2"/>
              <w:shd w:val="clear" w:color="auto" w:fill="FFFFFF"/>
              <w:spacing w:before="0" w:beforeAutospacing="0" w:after="150" w:afterAutospacing="0"/>
              <w:ind w:firstLine="32"/>
              <w:contextualSpacing/>
              <w:jc w:val="both"/>
              <w:rPr>
                <w:b/>
                <w:bCs/>
                <w:shd w:val="clear" w:color="auto" w:fill="FFFFFF"/>
              </w:rPr>
            </w:pPr>
            <w:r w:rsidRPr="000F5DE2">
              <w:rPr>
                <w:b/>
                <w:bCs/>
                <w:shd w:val="clear" w:color="auto" w:fill="FFFFFF"/>
              </w:rPr>
              <w:t xml:space="preserve">18. Національний банк у межах процедури погодження Положення Бюро, змін до Положення Бюро має право </w:t>
            </w:r>
            <w:r>
              <w:rPr>
                <w:b/>
                <w:bCs/>
                <w:shd w:val="clear" w:color="auto" w:fill="FFFFFF"/>
              </w:rPr>
              <w:t>повідомити</w:t>
            </w:r>
            <w:r w:rsidRPr="000F5DE2">
              <w:rPr>
                <w:b/>
                <w:bCs/>
                <w:shd w:val="clear" w:color="auto" w:fill="FFFFFF"/>
              </w:rPr>
              <w:t xml:space="preserve"> </w:t>
            </w:r>
            <w:r w:rsidRPr="00881011">
              <w:rPr>
                <w:b/>
                <w:bCs/>
                <w:shd w:val="clear" w:color="auto" w:fill="FFFFFF"/>
              </w:rPr>
              <w:t>учасника адміністративного провадження в листі про необхідність</w:t>
            </w:r>
            <w:r>
              <w:rPr>
                <w:b/>
                <w:bCs/>
                <w:shd w:val="clear" w:color="auto" w:fill="FFFFFF"/>
              </w:rPr>
              <w:t xml:space="preserve"> надання ним</w:t>
            </w:r>
            <w:r w:rsidRPr="000F5DE2">
              <w:rPr>
                <w:b/>
                <w:bCs/>
                <w:shd w:val="clear" w:color="auto" w:fill="FFFFFF"/>
              </w:rPr>
              <w:t xml:space="preserve"> додатков</w:t>
            </w:r>
            <w:r>
              <w:rPr>
                <w:b/>
                <w:bCs/>
                <w:shd w:val="clear" w:color="auto" w:fill="FFFFFF"/>
              </w:rPr>
              <w:t>ої</w:t>
            </w:r>
            <w:r w:rsidRPr="000F5DE2">
              <w:rPr>
                <w:b/>
                <w:bCs/>
                <w:shd w:val="clear" w:color="auto" w:fill="FFFFFF"/>
              </w:rPr>
              <w:t xml:space="preserve"> інформаці</w:t>
            </w:r>
            <w:r>
              <w:rPr>
                <w:b/>
                <w:bCs/>
                <w:shd w:val="clear" w:color="auto" w:fill="FFFFFF"/>
              </w:rPr>
              <w:t>ї</w:t>
            </w:r>
            <w:r w:rsidRPr="000F5DE2">
              <w:rPr>
                <w:b/>
                <w:bCs/>
                <w:shd w:val="clear" w:color="auto" w:fill="FFFFFF"/>
              </w:rPr>
              <w:t>, документ</w:t>
            </w:r>
            <w:r>
              <w:rPr>
                <w:b/>
                <w:bCs/>
                <w:shd w:val="clear" w:color="auto" w:fill="FFFFFF"/>
              </w:rPr>
              <w:t>ів</w:t>
            </w:r>
            <w:r w:rsidRPr="000F5DE2">
              <w:rPr>
                <w:b/>
                <w:bCs/>
                <w:shd w:val="clear" w:color="auto" w:fill="FFFFFF"/>
              </w:rPr>
              <w:t xml:space="preserve"> (копі</w:t>
            </w:r>
            <w:r>
              <w:rPr>
                <w:b/>
                <w:bCs/>
                <w:shd w:val="clear" w:color="auto" w:fill="FFFFFF"/>
              </w:rPr>
              <w:t xml:space="preserve">й </w:t>
            </w:r>
            <w:r w:rsidRPr="000F5DE2">
              <w:rPr>
                <w:b/>
                <w:bCs/>
                <w:shd w:val="clear" w:color="auto" w:fill="FFFFFF"/>
              </w:rPr>
              <w:t>документів), пояснен</w:t>
            </w:r>
            <w:r>
              <w:rPr>
                <w:b/>
                <w:bCs/>
                <w:shd w:val="clear" w:color="auto" w:fill="FFFFFF"/>
              </w:rPr>
              <w:t>ь</w:t>
            </w:r>
            <w:r w:rsidRPr="000F5DE2">
              <w:rPr>
                <w:b/>
                <w:bCs/>
                <w:shd w:val="clear" w:color="auto" w:fill="FFFFFF"/>
              </w:rPr>
              <w:t xml:space="preserve"> з метою уточнення відомостей, які містяться в поданих до Національного банку документах, а також для їх повного та всебічного аналізу, та одержувати від Бюро таку інформацію, документи (копії документів), пояснення</w:t>
            </w:r>
            <w:r>
              <w:rPr>
                <w:b/>
                <w:bCs/>
                <w:shd w:val="clear" w:color="auto" w:fill="FFFFFF"/>
              </w:rPr>
              <w:t>, з урахуванням особливостей, визначених у пунктах 56</w:t>
            </w:r>
            <w:r w:rsidRPr="001D20AE">
              <w:rPr>
                <w:b/>
                <w:bCs/>
                <w:shd w:val="clear" w:color="auto" w:fill="FFFFFF"/>
              </w:rPr>
              <w:t> </w:t>
            </w:r>
            <w:r>
              <w:rPr>
                <w:b/>
                <w:bCs/>
                <w:shd w:val="clear" w:color="auto" w:fill="FFFFFF"/>
              </w:rPr>
              <w:t>–</w:t>
            </w:r>
            <w:r w:rsidRPr="001D20AE">
              <w:rPr>
                <w:b/>
                <w:bCs/>
                <w:shd w:val="clear" w:color="auto" w:fill="FFFFFF"/>
              </w:rPr>
              <w:t> </w:t>
            </w:r>
            <w:r>
              <w:rPr>
                <w:b/>
                <w:bCs/>
                <w:shd w:val="clear" w:color="auto" w:fill="FFFFFF"/>
              </w:rPr>
              <w:t xml:space="preserve">61 </w:t>
            </w:r>
            <w:r w:rsidRPr="0070144E">
              <w:rPr>
                <w:b/>
                <w:bCs/>
                <w:shd w:val="clear" w:color="auto" w:fill="FFFFFF"/>
              </w:rPr>
              <w:t>розділу IV</w:t>
            </w:r>
            <w:r>
              <w:rPr>
                <w:b/>
                <w:bCs/>
                <w:shd w:val="clear" w:color="auto" w:fill="FFFFFF"/>
              </w:rPr>
              <w:t xml:space="preserve"> Положення № 200</w:t>
            </w:r>
            <w:r w:rsidRPr="000F5DE2">
              <w:rPr>
                <w:b/>
                <w:bCs/>
                <w:shd w:val="clear" w:color="auto" w:fill="FFFFFF"/>
              </w:rPr>
              <w:t>.</w:t>
            </w:r>
          </w:p>
        </w:tc>
      </w:tr>
      <w:tr w:rsidR="00BD39C4" w:rsidRPr="000F5DE2" w14:paraId="460B0423" w14:textId="77777777" w:rsidTr="00BD39C4">
        <w:trPr>
          <w:trHeight w:val="20"/>
        </w:trPr>
        <w:tc>
          <w:tcPr>
            <w:tcW w:w="6805" w:type="dxa"/>
          </w:tcPr>
          <w:p w14:paraId="5EFE3732" w14:textId="087A2D60" w:rsidR="00BD39C4" w:rsidRPr="004A152E" w:rsidRDefault="00BD39C4" w:rsidP="004A152E">
            <w:pPr>
              <w:pStyle w:val="a4"/>
              <w:spacing w:before="0" w:beforeAutospacing="0" w:after="120" w:afterAutospacing="0"/>
              <w:contextualSpacing/>
              <w:jc w:val="both"/>
            </w:pPr>
            <w:r w:rsidRPr="000F5DE2">
              <w:t xml:space="preserve">19. </w:t>
            </w:r>
            <w:r w:rsidRPr="000F5DE2">
              <w:rPr>
                <w:strike/>
              </w:rPr>
              <w:t>Національний банк надсилає Бюро лист із запитом та/або зауваженнями (з наведенням обґрунтування такого запиту та/або зауважень) відповідно до підпунктів 1, 2 пункту 18 розділу ІІ цього Положення  за підписом уповноваженої особи з питань погодження Положення Бюро.</w:t>
            </w:r>
          </w:p>
        </w:tc>
        <w:tc>
          <w:tcPr>
            <w:tcW w:w="6946" w:type="dxa"/>
          </w:tcPr>
          <w:p w14:paraId="59986296" w14:textId="7BC30E1A" w:rsidR="00BD39C4" w:rsidRPr="000F5DE2" w:rsidRDefault="00BD39C4" w:rsidP="00881011">
            <w:pPr>
              <w:pStyle w:val="rvps2"/>
              <w:shd w:val="clear" w:color="auto" w:fill="FFFFFF"/>
              <w:spacing w:before="0" w:beforeAutospacing="0" w:after="150" w:afterAutospacing="0"/>
              <w:ind w:firstLine="32"/>
              <w:contextualSpacing/>
              <w:jc w:val="both"/>
              <w:rPr>
                <w:b/>
                <w:bCs/>
                <w:shd w:val="clear" w:color="auto" w:fill="FFFFFF"/>
              </w:rPr>
            </w:pPr>
            <w:r w:rsidRPr="000F5DE2">
              <w:rPr>
                <w:b/>
                <w:bCs/>
                <w:shd w:val="clear" w:color="auto" w:fill="FFFFFF"/>
              </w:rPr>
              <w:t>19. Національний банк надсилає Бюро лист</w:t>
            </w:r>
            <w:r>
              <w:rPr>
                <w:b/>
                <w:bCs/>
                <w:shd w:val="clear" w:color="auto" w:fill="FFFFFF"/>
              </w:rPr>
              <w:t>, зазначений у пункті 18 розділу ІІ цього Положення</w:t>
            </w:r>
            <w:r w:rsidRPr="000F5DE2">
              <w:rPr>
                <w:b/>
                <w:bCs/>
                <w:shd w:val="clear" w:color="auto" w:fill="FFFFFF"/>
              </w:rPr>
              <w:t xml:space="preserve"> за підписом уповноваженої особи з питань погодження Положення Бюро.</w:t>
            </w:r>
          </w:p>
        </w:tc>
      </w:tr>
      <w:tr w:rsidR="00BD39C4" w:rsidRPr="000F5DE2" w14:paraId="1B851379" w14:textId="77777777" w:rsidTr="00BD39C4">
        <w:trPr>
          <w:trHeight w:val="20"/>
        </w:trPr>
        <w:tc>
          <w:tcPr>
            <w:tcW w:w="6805" w:type="dxa"/>
          </w:tcPr>
          <w:p w14:paraId="3AD3CCCC" w14:textId="77777777" w:rsidR="00BD39C4" w:rsidRPr="000F5DE2" w:rsidRDefault="00BD39C4" w:rsidP="00BF003D">
            <w:pPr>
              <w:pStyle w:val="rvps2"/>
              <w:shd w:val="clear" w:color="auto" w:fill="FFFFFF"/>
              <w:spacing w:before="0" w:beforeAutospacing="0" w:after="150" w:afterAutospacing="0"/>
              <w:ind w:firstLine="32"/>
              <w:contextualSpacing/>
              <w:jc w:val="both"/>
              <w:rPr>
                <w:strike/>
              </w:rPr>
            </w:pPr>
            <w:r w:rsidRPr="000F5DE2">
              <w:rPr>
                <w:strike/>
              </w:rPr>
              <w:t>20. Національний банк встановлює строк подання визначених у запиті та/або зауваженнях інформації, документів, пояснень та/або доопрацьованих документів відповідно до </w:t>
            </w:r>
            <w:hyperlink r:id="rId16" w:anchor="n67" w:history="1">
              <w:r w:rsidRPr="000F5DE2">
                <w:rPr>
                  <w:strike/>
                </w:rPr>
                <w:t>пункту 18</w:t>
              </w:r>
            </w:hyperlink>
            <w:r w:rsidRPr="000F5DE2">
              <w:rPr>
                <w:strike/>
              </w:rPr>
              <w:t> розділу II цього Положення з урахуванням характеру недоліків, обставин та умов конкретної ситуації, обсягу запитуваної інформації та копій документів, але не менше ніж п’ять робочих днів із дня надсилання запиту та/або зауважень.</w:t>
            </w:r>
          </w:p>
          <w:p w14:paraId="6A647643" w14:textId="77777777" w:rsidR="00BD39C4" w:rsidRPr="000F5DE2" w:rsidRDefault="00BD39C4" w:rsidP="00BF003D">
            <w:pPr>
              <w:pStyle w:val="rvps2"/>
              <w:shd w:val="clear" w:color="auto" w:fill="FFFFFF"/>
              <w:spacing w:before="0" w:beforeAutospacing="0" w:after="150" w:afterAutospacing="0"/>
              <w:ind w:firstLine="32"/>
              <w:contextualSpacing/>
              <w:jc w:val="both"/>
              <w:rPr>
                <w:strike/>
              </w:rPr>
            </w:pPr>
            <w:bookmarkStart w:id="11" w:name="n72"/>
            <w:bookmarkEnd w:id="11"/>
            <w:r w:rsidRPr="000F5DE2">
              <w:rPr>
                <w:strike/>
              </w:rPr>
              <w:t xml:space="preserve">Перебіг строку розгляду пакета документів зупиняється з моменту направлення Національним банком запиту та/або зауважень, а поновлюється після отримання визначених у запиті та/або зауваженнях інформації, документів і пояснень та/або </w:t>
            </w:r>
            <w:r w:rsidRPr="000F5DE2">
              <w:rPr>
                <w:strike/>
              </w:rPr>
              <w:lastRenderedPageBreak/>
              <w:t>доопрацьованих документів відповідно до пункту 18 розділу II цього Положення, або після спливу встановленого строку на їх надання.</w:t>
            </w:r>
          </w:p>
        </w:tc>
        <w:tc>
          <w:tcPr>
            <w:tcW w:w="6946" w:type="dxa"/>
          </w:tcPr>
          <w:p w14:paraId="2B19E579" w14:textId="5E0AE124" w:rsidR="00BD39C4" w:rsidRPr="000F5DE2" w:rsidRDefault="00BD39C4" w:rsidP="00BF003D">
            <w:pPr>
              <w:pStyle w:val="rvps2"/>
              <w:shd w:val="clear" w:color="auto" w:fill="FFFFFF"/>
              <w:spacing w:before="0" w:beforeAutospacing="0" w:after="150" w:afterAutospacing="0"/>
              <w:ind w:firstLine="32"/>
              <w:contextualSpacing/>
              <w:jc w:val="both"/>
              <w:rPr>
                <w:b/>
                <w:bCs/>
                <w:shd w:val="clear" w:color="auto" w:fill="FFFFFF"/>
              </w:rPr>
            </w:pPr>
            <w:proofErr w:type="spellStart"/>
            <w:r>
              <w:rPr>
                <w:b/>
                <w:shd w:val="clear" w:color="auto" w:fill="FFFFFF"/>
                <w:lang w:val="ru-RU"/>
              </w:rPr>
              <w:lastRenderedPageBreak/>
              <w:t>виключити</w:t>
            </w:r>
            <w:proofErr w:type="spellEnd"/>
          </w:p>
        </w:tc>
      </w:tr>
      <w:tr w:rsidR="00BD39C4" w:rsidRPr="000F5DE2" w14:paraId="4C2FE77D" w14:textId="77777777" w:rsidTr="00BD39C4">
        <w:trPr>
          <w:trHeight w:val="20"/>
        </w:trPr>
        <w:tc>
          <w:tcPr>
            <w:tcW w:w="6805" w:type="dxa"/>
          </w:tcPr>
          <w:p w14:paraId="12B38601" w14:textId="77777777" w:rsidR="00BD39C4" w:rsidRPr="000F5DE2" w:rsidRDefault="00BD39C4" w:rsidP="00BF003D">
            <w:pPr>
              <w:pStyle w:val="rvps2"/>
              <w:shd w:val="clear" w:color="auto" w:fill="FFFFFF"/>
              <w:spacing w:after="150"/>
              <w:ind w:firstLine="32"/>
              <w:contextualSpacing/>
              <w:rPr>
                <w:strike/>
                <w:shd w:val="clear" w:color="auto" w:fill="FFFFFF"/>
              </w:rPr>
            </w:pPr>
            <w:r w:rsidRPr="000F5DE2">
              <w:rPr>
                <w:strike/>
                <w:shd w:val="clear" w:color="auto" w:fill="FFFFFF"/>
              </w:rPr>
              <w:t>21. Національний банк має право продовжити строк надання інформації, документів, пояснень та/або доопрацьованих документів, зазначених у запиті та/або зауваженнях, на підставі обґрунтованого клопотання Бюро про продовження строку, але не більше ніж на 30 календарних днів.</w:t>
            </w:r>
          </w:p>
          <w:p w14:paraId="0C28970E" w14:textId="77777777" w:rsidR="00BD39C4" w:rsidRPr="000F5DE2" w:rsidRDefault="00BD39C4" w:rsidP="00BF003D">
            <w:pPr>
              <w:pStyle w:val="rvps2"/>
              <w:shd w:val="clear" w:color="auto" w:fill="FFFFFF"/>
              <w:spacing w:before="0" w:beforeAutospacing="0" w:after="150" w:afterAutospacing="0"/>
              <w:ind w:firstLine="32"/>
              <w:contextualSpacing/>
              <w:jc w:val="both"/>
              <w:rPr>
                <w:strike/>
              </w:rPr>
            </w:pPr>
            <w:r w:rsidRPr="000F5DE2">
              <w:rPr>
                <w:strike/>
                <w:shd w:val="clear" w:color="auto" w:fill="FFFFFF"/>
              </w:rPr>
              <w:t>Національний банк надсилає Бюро лист за підписом уповноваженої особи з питань погодження Положення Бюро про продовження строку надання інформації, документів, пояснень та/або доопрацьованих документів.</w:t>
            </w:r>
          </w:p>
        </w:tc>
        <w:tc>
          <w:tcPr>
            <w:tcW w:w="6946" w:type="dxa"/>
          </w:tcPr>
          <w:p w14:paraId="0C379A87" w14:textId="626C16F7" w:rsidR="00BD39C4" w:rsidRPr="000F5DE2" w:rsidRDefault="00BD39C4" w:rsidP="00BF003D">
            <w:pPr>
              <w:pStyle w:val="rvps2"/>
              <w:shd w:val="clear" w:color="auto" w:fill="FFFFFF"/>
              <w:spacing w:before="0" w:beforeAutospacing="0" w:after="150" w:afterAutospacing="0"/>
              <w:ind w:firstLine="32"/>
              <w:contextualSpacing/>
              <w:jc w:val="both"/>
              <w:rPr>
                <w:b/>
                <w:bCs/>
                <w:shd w:val="clear" w:color="auto" w:fill="FFFFFF"/>
              </w:rPr>
            </w:pPr>
            <w:proofErr w:type="spellStart"/>
            <w:r>
              <w:rPr>
                <w:b/>
                <w:shd w:val="clear" w:color="auto" w:fill="FFFFFF"/>
                <w:lang w:val="ru-RU"/>
              </w:rPr>
              <w:t>виключити</w:t>
            </w:r>
            <w:proofErr w:type="spellEnd"/>
          </w:p>
        </w:tc>
      </w:tr>
      <w:tr w:rsidR="00BD39C4" w:rsidRPr="000F5DE2" w14:paraId="7C1E35D4" w14:textId="77777777" w:rsidTr="00BD39C4">
        <w:trPr>
          <w:trHeight w:val="20"/>
        </w:trPr>
        <w:tc>
          <w:tcPr>
            <w:tcW w:w="6805" w:type="dxa"/>
          </w:tcPr>
          <w:p w14:paraId="2BFD7E22" w14:textId="77777777" w:rsidR="00BD39C4" w:rsidRPr="0041293E" w:rsidRDefault="00BD39C4" w:rsidP="00BF003D">
            <w:pPr>
              <w:pStyle w:val="rvps2"/>
              <w:shd w:val="clear" w:color="auto" w:fill="FFFFFF"/>
              <w:spacing w:after="150"/>
              <w:ind w:firstLine="32"/>
              <w:contextualSpacing/>
              <w:jc w:val="both"/>
              <w:rPr>
                <w:strike/>
                <w:shd w:val="clear" w:color="auto" w:fill="FFFFFF"/>
              </w:rPr>
            </w:pPr>
            <w:r w:rsidRPr="000F5DE2">
              <w:rPr>
                <w:shd w:val="clear" w:color="auto" w:fill="FFFFFF"/>
              </w:rPr>
              <w:t xml:space="preserve">23. </w:t>
            </w:r>
            <w:r w:rsidRPr="0041293E">
              <w:rPr>
                <w:strike/>
                <w:shd w:val="clear" w:color="auto" w:fill="FFFFFF"/>
              </w:rPr>
              <w:t>Національний банк приймає рішення про відмову в погодженні Положення Бюро, змін  до Положення Бюро (рішення приймає Комітет) у разі:</w:t>
            </w:r>
          </w:p>
          <w:p w14:paraId="36DCA90E" w14:textId="77777777" w:rsidR="00BD39C4" w:rsidRPr="0041293E" w:rsidRDefault="00BD39C4" w:rsidP="00BF003D">
            <w:pPr>
              <w:pStyle w:val="rvps2"/>
              <w:shd w:val="clear" w:color="auto" w:fill="FFFFFF"/>
              <w:spacing w:after="150"/>
              <w:ind w:firstLine="32"/>
              <w:contextualSpacing/>
              <w:jc w:val="both"/>
              <w:rPr>
                <w:strike/>
                <w:shd w:val="clear" w:color="auto" w:fill="FFFFFF"/>
              </w:rPr>
            </w:pPr>
            <w:r w:rsidRPr="0041293E">
              <w:rPr>
                <w:strike/>
                <w:shd w:val="clear" w:color="auto" w:fill="FFFFFF"/>
              </w:rPr>
              <w:t>1) подання Бюро в межах процедури погодження Положення Бюро, змін  до Положення Бюро недостовірної інформації та/або</w:t>
            </w:r>
          </w:p>
          <w:p w14:paraId="4A4E5B99" w14:textId="77777777" w:rsidR="00BD39C4" w:rsidRPr="000F5DE2" w:rsidRDefault="00BD39C4" w:rsidP="00BF003D">
            <w:pPr>
              <w:pStyle w:val="rvps2"/>
              <w:shd w:val="clear" w:color="auto" w:fill="FFFFFF"/>
              <w:spacing w:after="150"/>
              <w:ind w:firstLine="32"/>
              <w:contextualSpacing/>
              <w:jc w:val="both"/>
              <w:rPr>
                <w:strike/>
                <w:shd w:val="clear" w:color="auto" w:fill="FFFFFF"/>
              </w:rPr>
            </w:pPr>
            <w:r w:rsidRPr="0041293E">
              <w:rPr>
                <w:strike/>
                <w:shd w:val="clear" w:color="auto" w:fill="FFFFFF"/>
              </w:rPr>
              <w:t>2) невідповідності поданого Бюро Положення Бюро, змін до Положення Бюро вимогам цього Положення або Закону; та</w:t>
            </w:r>
            <w:r w:rsidRPr="000F5DE2">
              <w:rPr>
                <w:strike/>
                <w:shd w:val="clear" w:color="auto" w:fill="FFFFFF"/>
              </w:rPr>
              <w:t xml:space="preserve"> / або</w:t>
            </w:r>
          </w:p>
          <w:p w14:paraId="3B1CCA6F" w14:textId="77777777" w:rsidR="00BD39C4" w:rsidRPr="000F5DE2" w:rsidRDefault="00BD39C4" w:rsidP="00BF003D">
            <w:pPr>
              <w:pStyle w:val="rvps2"/>
              <w:shd w:val="clear" w:color="auto" w:fill="FFFFFF"/>
              <w:spacing w:after="150"/>
              <w:ind w:firstLine="32"/>
              <w:contextualSpacing/>
              <w:jc w:val="both"/>
              <w:rPr>
                <w:strike/>
                <w:shd w:val="clear" w:color="auto" w:fill="FFFFFF"/>
              </w:rPr>
            </w:pPr>
            <w:r w:rsidRPr="000F5DE2">
              <w:rPr>
                <w:strike/>
                <w:shd w:val="clear" w:color="auto" w:fill="FFFFFF"/>
              </w:rPr>
              <w:t>3) неподання Бюро на запит та/або до зауважень Національного банку, надісланих відповідно до пункту 19 розділу II цього Положення, інформації, документів, пояснень та/або доопрацьованих документів.</w:t>
            </w:r>
          </w:p>
        </w:tc>
        <w:tc>
          <w:tcPr>
            <w:tcW w:w="6946" w:type="dxa"/>
          </w:tcPr>
          <w:p w14:paraId="5A8ED399" w14:textId="0500E40D" w:rsidR="00BD39C4" w:rsidRPr="000F5DE2" w:rsidRDefault="00BD39C4" w:rsidP="00BF003D">
            <w:pPr>
              <w:pStyle w:val="rvps2"/>
              <w:shd w:val="clear" w:color="auto" w:fill="FFFFFF"/>
              <w:spacing w:after="150"/>
              <w:ind w:firstLine="32"/>
              <w:contextualSpacing/>
              <w:jc w:val="both"/>
              <w:rPr>
                <w:b/>
                <w:shd w:val="clear" w:color="auto" w:fill="FFFFFF"/>
              </w:rPr>
            </w:pPr>
            <w:r w:rsidRPr="000F5DE2">
              <w:rPr>
                <w:b/>
                <w:shd w:val="clear" w:color="auto" w:fill="FFFFFF"/>
              </w:rPr>
              <w:t xml:space="preserve">23. Національний банк приймає рішення про відмову в погодженні Положення Бюро, змін до Положення Бюро (рішення приймає Комітет) </w:t>
            </w:r>
            <w:r>
              <w:rPr>
                <w:b/>
                <w:shd w:val="clear" w:color="auto" w:fill="FFFFFF"/>
              </w:rPr>
              <w:t>за наявності принаймні однієї з підстав</w:t>
            </w:r>
            <w:r w:rsidRPr="000F5DE2">
              <w:rPr>
                <w:b/>
                <w:shd w:val="clear" w:color="auto" w:fill="FFFFFF"/>
              </w:rPr>
              <w:t>:</w:t>
            </w:r>
          </w:p>
          <w:p w14:paraId="3458752A" w14:textId="0E3969B8" w:rsidR="00BD39C4" w:rsidRPr="000F5DE2" w:rsidRDefault="00BD39C4" w:rsidP="00BF003D">
            <w:pPr>
              <w:pStyle w:val="rvps2"/>
              <w:shd w:val="clear" w:color="auto" w:fill="FFFFFF"/>
              <w:spacing w:after="150"/>
              <w:ind w:firstLine="32"/>
              <w:contextualSpacing/>
              <w:jc w:val="both"/>
              <w:rPr>
                <w:b/>
                <w:shd w:val="clear" w:color="auto" w:fill="FFFFFF"/>
              </w:rPr>
            </w:pPr>
            <w:r w:rsidRPr="000F5DE2">
              <w:rPr>
                <w:b/>
                <w:shd w:val="clear" w:color="auto" w:fill="FFFFFF"/>
              </w:rPr>
              <w:t>1) подання Бюро недостовірної інформації</w:t>
            </w:r>
            <w:r>
              <w:rPr>
                <w:b/>
                <w:shd w:val="clear" w:color="auto" w:fill="FFFFFF"/>
              </w:rPr>
              <w:t>;</w:t>
            </w:r>
          </w:p>
          <w:p w14:paraId="222BC9C2" w14:textId="77777777" w:rsidR="00BD39C4" w:rsidRDefault="00BD39C4" w:rsidP="00BF003D">
            <w:pPr>
              <w:pStyle w:val="rvps2"/>
              <w:shd w:val="clear" w:color="auto" w:fill="FFFFFF"/>
              <w:spacing w:before="0" w:beforeAutospacing="0" w:after="150" w:afterAutospacing="0"/>
              <w:ind w:firstLine="32"/>
              <w:contextualSpacing/>
              <w:jc w:val="both"/>
              <w:rPr>
                <w:b/>
                <w:shd w:val="clear" w:color="auto" w:fill="FFFFFF"/>
              </w:rPr>
            </w:pPr>
            <w:r w:rsidRPr="000F5DE2">
              <w:rPr>
                <w:b/>
                <w:shd w:val="clear" w:color="auto" w:fill="FFFFFF"/>
              </w:rPr>
              <w:t>2) невідповідності поданого Бюро Положення Бюро, змін до Положення Бюро вимогам цього Положення або Закону</w:t>
            </w:r>
            <w:r>
              <w:rPr>
                <w:b/>
                <w:shd w:val="clear" w:color="auto" w:fill="FFFFFF"/>
              </w:rPr>
              <w:t>;</w:t>
            </w:r>
          </w:p>
          <w:p w14:paraId="3D3242B2" w14:textId="3787D98A" w:rsidR="00BD39C4" w:rsidRDefault="00BD39C4" w:rsidP="00BF003D">
            <w:pPr>
              <w:pStyle w:val="rvps2"/>
              <w:shd w:val="clear" w:color="auto" w:fill="FFFFFF"/>
              <w:spacing w:before="0" w:beforeAutospacing="0" w:after="150" w:afterAutospacing="0"/>
              <w:ind w:firstLine="32"/>
              <w:contextualSpacing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3) </w:t>
            </w:r>
            <w:r w:rsidR="004B1B75" w:rsidRPr="004B1B75">
              <w:rPr>
                <w:b/>
                <w:shd w:val="clear" w:color="auto" w:fill="FFFFFF"/>
              </w:rPr>
              <w:t>неподання Бюро на запит Національного банку додаткової інформації, документів (копій документів), пояснень, відповідно до пункту 18 розділу II цього Положення</w:t>
            </w:r>
            <w:r>
              <w:rPr>
                <w:b/>
                <w:shd w:val="clear" w:color="auto" w:fill="FFFFFF"/>
              </w:rPr>
              <w:t>;</w:t>
            </w:r>
          </w:p>
          <w:p w14:paraId="0F7C447A" w14:textId="14DCAC45" w:rsidR="00BD39C4" w:rsidRDefault="00BD39C4" w:rsidP="00BF003D">
            <w:pPr>
              <w:pStyle w:val="rvps2"/>
              <w:shd w:val="clear" w:color="auto" w:fill="FFFFFF"/>
              <w:spacing w:before="0" w:beforeAutospacing="0" w:after="150" w:afterAutospacing="0"/>
              <w:ind w:firstLine="32"/>
              <w:contextualSpacing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4) </w:t>
            </w:r>
            <w:r w:rsidRPr="00D062E5">
              <w:rPr>
                <w:b/>
                <w:shd w:val="clear" w:color="auto" w:fill="FFFFFF"/>
              </w:rPr>
              <w:t>не</w:t>
            </w:r>
            <w:r>
              <w:rPr>
                <w:b/>
                <w:shd w:val="clear" w:color="auto" w:fill="FFFFFF"/>
              </w:rPr>
              <w:t xml:space="preserve"> </w:t>
            </w:r>
            <w:r w:rsidRPr="00D062E5">
              <w:rPr>
                <w:b/>
                <w:shd w:val="clear" w:color="auto" w:fill="FFFFFF"/>
              </w:rPr>
              <w:t xml:space="preserve">усунення у встановлений </w:t>
            </w:r>
            <w:r>
              <w:rPr>
                <w:b/>
                <w:shd w:val="clear" w:color="auto" w:fill="FFFFFF"/>
              </w:rPr>
              <w:t>Національним банком</w:t>
            </w:r>
            <w:r w:rsidRPr="00D062E5">
              <w:rPr>
                <w:b/>
                <w:shd w:val="clear" w:color="auto" w:fill="FFFFFF"/>
              </w:rPr>
              <w:t xml:space="preserve"> строк недоліків, що були підставою для залишення заяви</w:t>
            </w:r>
            <w:r>
              <w:rPr>
                <w:b/>
                <w:shd w:val="clear" w:color="auto" w:fill="FFFFFF"/>
              </w:rPr>
              <w:t xml:space="preserve"> Бюро</w:t>
            </w:r>
            <w:r w:rsidRPr="00D062E5">
              <w:rPr>
                <w:b/>
                <w:shd w:val="clear" w:color="auto" w:fill="FFFFFF"/>
              </w:rPr>
              <w:t xml:space="preserve"> без руху</w:t>
            </w:r>
            <w:r>
              <w:rPr>
                <w:b/>
                <w:shd w:val="clear" w:color="auto" w:fill="FFFFFF"/>
              </w:rPr>
              <w:t>.</w:t>
            </w:r>
          </w:p>
          <w:p w14:paraId="4093AB44" w14:textId="4B9964A7" w:rsidR="00BD39C4" w:rsidRPr="00483A4F" w:rsidRDefault="00BD39C4" w:rsidP="00B03561">
            <w:pPr>
              <w:pStyle w:val="rvps2"/>
              <w:shd w:val="clear" w:color="auto" w:fill="FFFFFF"/>
              <w:spacing w:before="0" w:beforeAutospacing="0" w:after="150" w:afterAutospacing="0"/>
              <w:ind w:firstLine="32"/>
              <w:contextualSpacing/>
              <w:jc w:val="both"/>
              <w:rPr>
                <w:b/>
                <w:bCs/>
                <w:shd w:val="clear" w:color="auto" w:fill="FFFFFF"/>
              </w:rPr>
            </w:pPr>
            <w:r w:rsidRPr="00483A4F">
              <w:rPr>
                <w:b/>
                <w:color w:val="333333"/>
                <w:shd w:val="clear" w:color="auto" w:fill="FFFFFF"/>
              </w:rPr>
              <w:t>У рішенні, визначеному в пункті</w:t>
            </w:r>
            <w:r w:rsidR="00B03561">
              <w:rPr>
                <w:b/>
                <w:color w:val="333333"/>
                <w:shd w:val="clear" w:color="auto" w:fill="FFFFFF"/>
              </w:rPr>
              <w:t xml:space="preserve"> </w:t>
            </w:r>
            <w:r w:rsidR="00B03561" w:rsidRPr="00B03561">
              <w:rPr>
                <w:b/>
                <w:color w:val="333333"/>
                <w:shd w:val="clear" w:color="auto" w:fill="FFFFFF"/>
              </w:rPr>
              <w:t>23 розділу II цього Положення</w:t>
            </w:r>
            <w:r w:rsidRPr="00483A4F">
              <w:rPr>
                <w:b/>
                <w:color w:val="333333"/>
                <w:shd w:val="clear" w:color="auto" w:fill="FFFFFF"/>
              </w:rPr>
              <w:t>, зазначаються відомості, визначені в </w:t>
            </w:r>
            <w:hyperlink r:id="rId17" w:anchor="n333" w:tgtFrame="_blank" w:history="1">
              <w:r w:rsidRPr="00483A4F">
                <w:rPr>
                  <w:rStyle w:val="a6"/>
                  <w:b/>
                  <w:color w:val="000099"/>
                  <w:shd w:val="clear" w:color="auto" w:fill="FFFFFF"/>
                </w:rPr>
                <w:t>пункті 91</w:t>
              </w:r>
            </w:hyperlink>
            <w:r w:rsidRPr="00483A4F">
              <w:rPr>
                <w:b/>
                <w:color w:val="333333"/>
                <w:shd w:val="clear" w:color="auto" w:fill="FFFFFF"/>
              </w:rPr>
              <w:t> розділу V Положення № 200.</w:t>
            </w:r>
          </w:p>
        </w:tc>
      </w:tr>
      <w:tr w:rsidR="00BD39C4" w:rsidRPr="000F5DE2" w14:paraId="3221F27A" w14:textId="77777777" w:rsidTr="00BD39C4">
        <w:trPr>
          <w:trHeight w:val="20"/>
        </w:trPr>
        <w:tc>
          <w:tcPr>
            <w:tcW w:w="6805" w:type="dxa"/>
          </w:tcPr>
          <w:p w14:paraId="68FFA03A" w14:textId="77777777" w:rsidR="00BD39C4" w:rsidRPr="000F5DE2" w:rsidRDefault="00BD39C4" w:rsidP="00BF003D">
            <w:pPr>
              <w:pStyle w:val="rvps2"/>
              <w:shd w:val="clear" w:color="auto" w:fill="FFFFFF"/>
              <w:spacing w:before="0" w:beforeAutospacing="0" w:after="150" w:afterAutospacing="0"/>
              <w:ind w:firstLine="32"/>
              <w:contextualSpacing/>
              <w:jc w:val="both"/>
              <w:rPr>
                <w:bCs/>
                <w:shd w:val="clear" w:color="auto" w:fill="FFFFFF"/>
              </w:rPr>
            </w:pPr>
            <w:r w:rsidRPr="000F5DE2">
              <w:rPr>
                <w:shd w:val="clear" w:color="auto" w:fill="FFFFFF"/>
              </w:rPr>
              <w:lastRenderedPageBreak/>
              <w:t xml:space="preserve">24. </w:t>
            </w:r>
            <w:r w:rsidRPr="00E135EA">
              <w:rPr>
                <w:strike/>
                <w:shd w:val="clear" w:color="auto" w:fill="FFFFFF"/>
              </w:rPr>
              <w:t>Національний банк протягом трьох робочих днів після прийняття ним рішення про погодження Положення Бюро, змін до Положення Бюро, надсилає Бюро з листом за підписом уповноваженої особи з питань погодження Положення.</w:t>
            </w:r>
          </w:p>
        </w:tc>
        <w:tc>
          <w:tcPr>
            <w:tcW w:w="6946" w:type="dxa"/>
          </w:tcPr>
          <w:p w14:paraId="31B2C450" w14:textId="1AF1D9D7" w:rsidR="00BD39C4" w:rsidRPr="000F5DE2" w:rsidRDefault="00BD39C4" w:rsidP="002C3D60">
            <w:pPr>
              <w:pStyle w:val="rvps2"/>
              <w:shd w:val="clear" w:color="auto" w:fill="FFFFFF"/>
              <w:spacing w:before="0" w:beforeAutospacing="0" w:after="150" w:afterAutospacing="0"/>
              <w:ind w:firstLine="32"/>
              <w:contextualSpacing/>
              <w:jc w:val="both"/>
              <w:rPr>
                <w:bCs/>
                <w:shd w:val="clear" w:color="auto" w:fill="FFFFFF"/>
              </w:rPr>
            </w:pPr>
            <w:r w:rsidRPr="000F5DE2">
              <w:rPr>
                <w:shd w:val="clear" w:color="auto" w:fill="FFFFFF"/>
              </w:rPr>
              <w:t xml:space="preserve">24. </w:t>
            </w:r>
            <w:r w:rsidRPr="00840E6E">
              <w:rPr>
                <w:b/>
                <w:shd w:val="clear" w:color="auto" w:fill="FFFFFF"/>
              </w:rPr>
              <w:t xml:space="preserve">Національний банк </w:t>
            </w:r>
            <w:r w:rsidRPr="00E135EA">
              <w:rPr>
                <w:b/>
                <w:shd w:val="clear" w:color="auto" w:fill="FFFFFF"/>
              </w:rPr>
              <w:t xml:space="preserve">невідкладно, але не пізніше наступного робочого дня з дня прийняття рішення, а за наявності обґрунтованих причин – не пізніше </w:t>
            </w:r>
            <w:r w:rsidRPr="00840E6E">
              <w:rPr>
                <w:b/>
                <w:shd w:val="clear" w:color="auto" w:fill="FFFFFF"/>
              </w:rPr>
              <w:t xml:space="preserve">трьох робочих днів після прийняття ним рішення про погодження Положення Бюро, змін до Положення Бюро, надсилає </w:t>
            </w:r>
            <w:r w:rsidRPr="00E135EA">
              <w:rPr>
                <w:b/>
                <w:shd w:val="clear" w:color="auto" w:fill="FFFFFF"/>
              </w:rPr>
              <w:t>Бюро рішення про погодження Положення Бюро, змін до Положення Бюро з листом за підписом уповноваженої особи з питань погодження Положення</w:t>
            </w:r>
            <w:r w:rsidR="004E77E3">
              <w:rPr>
                <w:b/>
                <w:shd w:val="clear" w:color="auto" w:fill="FFFFFF"/>
              </w:rPr>
              <w:t xml:space="preserve"> Бюро</w:t>
            </w:r>
            <w:bookmarkStart w:id="12" w:name="_GoBack"/>
            <w:bookmarkEnd w:id="12"/>
            <w:r w:rsidRPr="00E135EA">
              <w:rPr>
                <w:b/>
                <w:shd w:val="clear" w:color="auto" w:fill="FFFFFF"/>
              </w:rPr>
              <w:t>.</w:t>
            </w:r>
          </w:p>
        </w:tc>
      </w:tr>
      <w:tr w:rsidR="00BD39C4" w:rsidRPr="000F5DE2" w14:paraId="480FE3FF" w14:textId="77777777" w:rsidTr="00BD39C4">
        <w:trPr>
          <w:trHeight w:val="20"/>
        </w:trPr>
        <w:tc>
          <w:tcPr>
            <w:tcW w:w="6805" w:type="dxa"/>
          </w:tcPr>
          <w:p w14:paraId="0C49CEE4" w14:textId="77777777" w:rsidR="00BD39C4" w:rsidRPr="000F5DE2" w:rsidRDefault="00BD39C4" w:rsidP="00BF003D">
            <w:pPr>
              <w:pStyle w:val="rvps2"/>
              <w:shd w:val="clear" w:color="auto" w:fill="FFFFFF"/>
              <w:spacing w:before="0" w:beforeAutospacing="0" w:after="150" w:afterAutospacing="0"/>
              <w:ind w:firstLine="32"/>
              <w:contextualSpacing/>
              <w:jc w:val="both"/>
              <w:rPr>
                <w:bCs/>
                <w:shd w:val="clear" w:color="auto" w:fill="FFFFFF"/>
              </w:rPr>
            </w:pPr>
            <w:r w:rsidRPr="000F5DE2">
              <w:rPr>
                <w:shd w:val="clear" w:color="auto" w:fill="FFFFFF"/>
              </w:rPr>
              <w:t xml:space="preserve">25. </w:t>
            </w:r>
            <w:r w:rsidRPr="00981A52">
              <w:rPr>
                <w:strike/>
                <w:shd w:val="clear" w:color="auto" w:fill="FFFFFF"/>
              </w:rPr>
              <w:t>Національний банк протягом трьох робочих днів після прийняття ним рішення про відмову в погодженні Положення Бюро, змін до Положення Бюро, надсилає Бюро лист за підписом уповноваженої особи з питань погодження Положення Бюро копію рішення про відмову в погодженні Положення Бюро, змін до Положення Бюро із зазначенням підстав такої відмови.</w:t>
            </w:r>
          </w:p>
        </w:tc>
        <w:tc>
          <w:tcPr>
            <w:tcW w:w="6946" w:type="dxa"/>
          </w:tcPr>
          <w:p w14:paraId="0692C804" w14:textId="52EB12F4" w:rsidR="00BD39C4" w:rsidRPr="000F5DE2" w:rsidRDefault="00BD39C4" w:rsidP="00981A52">
            <w:pPr>
              <w:pStyle w:val="rvps2"/>
              <w:shd w:val="clear" w:color="auto" w:fill="FFFFFF"/>
              <w:spacing w:before="0" w:beforeAutospacing="0" w:after="150" w:afterAutospacing="0"/>
              <w:ind w:firstLine="32"/>
              <w:contextualSpacing/>
              <w:jc w:val="both"/>
              <w:rPr>
                <w:bCs/>
                <w:shd w:val="clear" w:color="auto" w:fill="FFFFFF"/>
              </w:rPr>
            </w:pPr>
            <w:r w:rsidRPr="000F5DE2">
              <w:rPr>
                <w:shd w:val="clear" w:color="auto" w:fill="FFFFFF"/>
              </w:rPr>
              <w:t xml:space="preserve">25. </w:t>
            </w:r>
            <w:r w:rsidRPr="00981A52">
              <w:rPr>
                <w:b/>
                <w:shd w:val="clear" w:color="auto" w:fill="FFFFFF"/>
              </w:rPr>
              <w:t xml:space="preserve">Національний банк невідкладно, але не пізніше наступного робочого дня з дня прийняття рішення, а за наявності обґрунтованих причин – не пізніше трьох робочих днів після прийняття ним рішення про відмову в погодженні Положення Бюро, змін до Положення Бюро, надсилає Бюро лист за підписом уповноваженої особи з питань погодження Положення Бюро </w:t>
            </w:r>
            <w:r w:rsidR="00642424">
              <w:rPr>
                <w:b/>
                <w:shd w:val="clear" w:color="auto" w:fill="FFFFFF"/>
              </w:rPr>
              <w:t xml:space="preserve">та </w:t>
            </w:r>
            <w:r w:rsidRPr="00981A52">
              <w:rPr>
                <w:b/>
                <w:shd w:val="clear" w:color="auto" w:fill="FFFFFF"/>
              </w:rPr>
              <w:t>рішення про відмову в погодженні Положення Бюро, змін до Положення Бюро із зазначенням підстав такої відмови.</w:t>
            </w:r>
          </w:p>
        </w:tc>
      </w:tr>
      <w:tr w:rsidR="00BD39C4" w:rsidRPr="000F5DE2" w14:paraId="6BA8E59B" w14:textId="77777777" w:rsidTr="00BD39C4">
        <w:trPr>
          <w:trHeight w:val="20"/>
        </w:trPr>
        <w:tc>
          <w:tcPr>
            <w:tcW w:w="6805" w:type="dxa"/>
          </w:tcPr>
          <w:p w14:paraId="3B981674" w14:textId="77777777" w:rsidR="00BD39C4" w:rsidRPr="00E871A0" w:rsidRDefault="00BD39C4" w:rsidP="00E871A0">
            <w:pPr>
              <w:pStyle w:val="a4"/>
              <w:ind w:firstLine="35"/>
            </w:pPr>
            <w:r>
              <w:t>ІII. Порядок здійснення контролю за діяльністю Бюро</w:t>
            </w:r>
          </w:p>
        </w:tc>
        <w:tc>
          <w:tcPr>
            <w:tcW w:w="6946" w:type="dxa"/>
          </w:tcPr>
          <w:p w14:paraId="54A2266C" w14:textId="1BE4A3C8" w:rsidR="00BD39C4" w:rsidRPr="00E871A0" w:rsidRDefault="00BD39C4" w:rsidP="00BF003D">
            <w:pPr>
              <w:pStyle w:val="rvps2"/>
              <w:shd w:val="clear" w:color="auto" w:fill="FFFFFF"/>
              <w:spacing w:before="0" w:beforeAutospacing="0" w:after="150" w:afterAutospacing="0"/>
              <w:ind w:firstLine="32"/>
              <w:contextualSpacing/>
              <w:jc w:val="both"/>
              <w:rPr>
                <w:b/>
                <w:shd w:val="clear" w:color="auto" w:fill="FFFFFF"/>
                <w:lang w:val="ru-RU"/>
              </w:rPr>
            </w:pPr>
            <w:proofErr w:type="spellStart"/>
            <w:r>
              <w:rPr>
                <w:b/>
                <w:shd w:val="clear" w:color="auto" w:fill="FFFFFF"/>
                <w:lang w:val="ru-RU"/>
              </w:rPr>
              <w:t>виключити</w:t>
            </w:r>
            <w:proofErr w:type="spellEnd"/>
          </w:p>
        </w:tc>
      </w:tr>
      <w:tr w:rsidR="00BD39C4" w:rsidRPr="000F5DE2" w14:paraId="2D77BFF2" w14:textId="77777777" w:rsidTr="00BD39C4">
        <w:trPr>
          <w:trHeight w:val="20"/>
        </w:trPr>
        <w:tc>
          <w:tcPr>
            <w:tcW w:w="6805" w:type="dxa"/>
          </w:tcPr>
          <w:p w14:paraId="6BB7B094" w14:textId="77777777" w:rsidR="00BD39C4" w:rsidRPr="00E871A0" w:rsidRDefault="00BD39C4" w:rsidP="00E871A0">
            <w:pPr>
              <w:pStyle w:val="a4"/>
            </w:pPr>
            <w:r>
              <w:t>IV. Вимоги до документів, що подаються до Національного банку</w:t>
            </w:r>
          </w:p>
        </w:tc>
        <w:tc>
          <w:tcPr>
            <w:tcW w:w="6946" w:type="dxa"/>
          </w:tcPr>
          <w:p w14:paraId="00FE0E50" w14:textId="67B9E95B" w:rsidR="00BD39C4" w:rsidRPr="000F5DE2" w:rsidRDefault="00BD39C4" w:rsidP="00BF003D">
            <w:pPr>
              <w:pStyle w:val="rvps2"/>
              <w:shd w:val="clear" w:color="auto" w:fill="FFFFFF"/>
              <w:spacing w:before="0" w:beforeAutospacing="0" w:after="150" w:afterAutospacing="0"/>
              <w:ind w:firstLine="32"/>
              <w:contextualSpacing/>
              <w:jc w:val="both"/>
              <w:rPr>
                <w:shd w:val="clear" w:color="auto" w:fill="FFFFFF"/>
              </w:rPr>
            </w:pPr>
            <w:proofErr w:type="spellStart"/>
            <w:r>
              <w:rPr>
                <w:b/>
                <w:shd w:val="clear" w:color="auto" w:fill="FFFFFF"/>
                <w:lang w:val="ru-RU"/>
              </w:rPr>
              <w:t>виключити</w:t>
            </w:r>
            <w:proofErr w:type="spellEnd"/>
          </w:p>
        </w:tc>
      </w:tr>
      <w:tr w:rsidR="00BD39C4" w:rsidRPr="000F5DE2" w14:paraId="4E2ED10B" w14:textId="77777777" w:rsidTr="00BD39C4">
        <w:trPr>
          <w:trHeight w:val="20"/>
        </w:trPr>
        <w:tc>
          <w:tcPr>
            <w:tcW w:w="6805" w:type="dxa"/>
          </w:tcPr>
          <w:p w14:paraId="6134F659" w14:textId="77777777" w:rsidR="00BD39C4" w:rsidRPr="00E871A0" w:rsidRDefault="00BD39C4" w:rsidP="00BF003D">
            <w:pPr>
              <w:pStyle w:val="rvps2"/>
              <w:shd w:val="clear" w:color="auto" w:fill="FFFFFF"/>
              <w:spacing w:before="0" w:beforeAutospacing="0" w:after="150" w:afterAutospacing="0"/>
              <w:ind w:firstLine="32"/>
              <w:contextualSpacing/>
              <w:jc w:val="both"/>
              <w:rPr>
                <w:shd w:val="clear" w:color="auto" w:fill="FFFFFF"/>
                <w:lang w:val="ru-RU"/>
              </w:rPr>
            </w:pPr>
            <w:proofErr w:type="spellStart"/>
            <w:r>
              <w:rPr>
                <w:shd w:val="clear" w:color="auto" w:fill="FFFFFF"/>
                <w:lang w:val="ru-RU"/>
              </w:rPr>
              <w:t>Додаток</w:t>
            </w:r>
            <w:proofErr w:type="spellEnd"/>
          </w:p>
        </w:tc>
        <w:tc>
          <w:tcPr>
            <w:tcW w:w="6946" w:type="dxa"/>
          </w:tcPr>
          <w:p w14:paraId="47DB96A3" w14:textId="623A29EA" w:rsidR="00BD39C4" w:rsidRPr="000F5DE2" w:rsidRDefault="00BD39C4" w:rsidP="00BF003D">
            <w:pPr>
              <w:pStyle w:val="rvps2"/>
              <w:shd w:val="clear" w:color="auto" w:fill="FFFFFF"/>
              <w:spacing w:before="0" w:beforeAutospacing="0" w:after="150" w:afterAutospacing="0"/>
              <w:ind w:firstLine="32"/>
              <w:contextualSpacing/>
              <w:jc w:val="both"/>
              <w:rPr>
                <w:shd w:val="clear" w:color="auto" w:fill="FFFFFF"/>
              </w:rPr>
            </w:pPr>
            <w:proofErr w:type="spellStart"/>
            <w:r>
              <w:rPr>
                <w:b/>
                <w:shd w:val="clear" w:color="auto" w:fill="FFFFFF"/>
                <w:lang w:val="ru-RU"/>
              </w:rPr>
              <w:t>виключити</w:t>
            </w:r>
            <w:proofErr w:type="spellEnd"/>
          </w:p>
        </w:tc>
      </w:tr>
      <w:tr w:rsidR="00BD39C4" w:rsidRPr="000F5DE2" w14:paraId="09462565" w14:textId="77777777" w:rsidTr="00BD39C4">
        <w:trPr>
          <w:trHeight w:val="20"/>
        </w:trPr>
        <w:tc>
          <w:tcPr>
            <w:tcW w:w="13751" w:type="dxa"/>
            <w:gridSpan w:val="2"/>
          </w:tcPr>
          <w:p w14:paraId="777CC95E" w14:textId="77777777" w:rsidR="00BD39C4" w:rsidRPr="000F5DE2" w:rsidRDefault="00BD39C4" w:rsidP="00BF003D">
            <w:pPr>
              <w:pStyle w:val="rvps2"/>
              <w:shd w:val="clear" w:color="auto" w:fill="FFFFFF"/>
              <w:spacing w:after="150"/>
              <w:ind w:firstLine="32"/>
              <w:contextualSpacing/>
              <w:jc w:val="center"/>
              <w:rPr>
                <w:b/>
              </w:rPr>
            </w:pPr>
            <w:r w:rsidRPr="000F5DE2">
              <w:rPr>
                <w:b/>
              </w:rPr>
              <w:t xml:space="preserve">Положення про порядок здійснення адміністративного провадження, загальні вимоги до документів і порядок їх подання до Національного банку України в межах окремих процедур та внесення змін до деяких нормативно-правових актів Національного банку України, </w:t>
            </w:r>
            <w:r w:rsidRPr="000F5DE2">
              <w:rPr>
                <w:b/>
                <w:shd w:val="clear" w:color="auto" w:fill="FFFFFF"/>
              </w:rPr>
              <w:t>затверджене постановою Правління Національного банку України від 29 грудня 2023 року №</w:t>
            </w:r>
            <w:r w:rsidRPr="00913887">
              <w:rPr>
                <w:shd w:val="clear" w:color="auto" w:fill="FFFFFF"/>
              </w:rPr>
              <w:t> </w:t>
            </w:r>
            <w:r w:rsidRPr="000F5DE2">
              <w:rPr>
                <w:b/>
                <w:shd w:val="clear" w:color="auto" w:fill="FFFFFF"/>
              </w:rPr>
              <w:t>200</w:t>
            </w:r>
          </w:p>
        </w:tc>
      </w:tr>
      <w:tr w:rsidR="00BD39C4" w:rsidRPr="000F5DE2" w14:paraId="6B4EE4D2" w14:textId="77777777" w:rsidTr="00BD39C4">
        <w:trPr>
          <w:trHeight w:val="20"/>
        </w:trPr>
        <w:tc>
          <w:tcPr>
            <w:tcW w:w="6805" w:type="dxa"/>
          </w:tcPr>
          <w:p w14:paraId="4315C5C2" w14:textId="77777777" w:rsidR="00BD39C4" w:rsidRPr="000F5DE2" w:rsidRDefault="00BD39C4" w:rsidP="00BF003D">
            <w:pPr>
              <w:pStyle w:val="rvps2"/>
              <w:shd w:val="clear" w:color="auto" w:fill="FFFFFF"/>
              <w:spacing w:after="150"/>
              <w:ind w:firstLine="32"/>
              <w:contextualSpacing/>
              <w:jc w:val="both"/>
            </w:pPr>
            <w:r w:rsidRPr="000F5DE2">
              <w:rPr>
                <w:bCs/>
                <w:color w:val="333333"/>
                <w:shd w:val="clear" w:color="auto" w:fill="FFFFFF"/>
              </w:rPr>
              <w:t>I. Загальні положення</w:t>
            </w:r>
          </w:p>
        </w:tc>
        <w:tc>
          <w:tcPr>
            <w:tcW w:w="6946" w:type="dxa"/>
          </w:tcPr>
          <w:p w14:paraId="3550796C" w14:textId="77777777" w:rsidR="00BD39C4" w:rsidRPr="000F5DE2" w:rsidRDefault="00BD39C4" w:rsidP="00BF003D">
            <w:pPr>
              <w:pStyle w:val="rvps2"/>
              <w:shd w:val="clear" w:color="auto" w:fill="FFFFFF"/>
              <w:spacing w:after="150"/>
              <w:ind w:firstLine="32"/>
              <w:contextualSpacing/>
              <w:jc w:val="both"/>
            </w:pPr>
          </w:p>
        </w:tc>
      </w:tr>
      <w:tr w:rsidR="00BD39C4" w:rsidRPr="000F5DE2" w14:paraId="4C7647C0" w14:textId="77777777" w:rsidTr="00BD39C4">
        <w:trPr>
          <w:trHeight w:val="20"/>
        </w:trPr>
        <w:tc>
          <w:tcPr>
            <w:tcW w:w="6805" w:type="dxa"/>
          </w:tcPr>
          <w:p w14:paraId="2CE9ABB7" w14:textId="77777777" w:rsidR="00BD39C4" w:rsidRPr="000F5DE2" w:rsidRDefault="00BD39C4" w:rsidP="00BF003D">
            <w:pPr>
              <w:pStyle w:val="rvps2"/>
              <w:shd w:val="clear" w:color="auto" w:fill="FFFFFF"/>
              <w:spacing w:after="150"/>
              <w:ind w:firstLine="32"/>
              <w:contextualSpacing/>
              <w:jc w:val="both"/>
            </w:pPr>
            <w:r w:rsidRPr="000F5DE2">
              <w:lastRenderedPageBreak/>
              <w:t>1. Це Положення розроблено відповідно до Законів України “Про Національний банк України”, “Про фінансові послуги та фінансові компанії”, “Про страхування”, “Про кредитні спілки”, “Про платіжні послуги”, “Про адміністративну процедуру” (далі</w:t>
            </w:r>
            <w:r w:rsidRPr="000F5DE2">
              <w:rPr>
                <w:b/>
                <w:shd w:val="clear" w:color="auto" w:fill="FFFFFF"/>
              </w:rPr>
              <w:t> – </w:t>
            </w:r>
            <w:r w:rsidRPr="000F5DE2">
              <w:t>Закон про адміністративну процедуру), “Про валюту і валютні операції”, Закону України від 21 травня 2024 року № 3720-IX “Про обов’язкове страхування цивільно-правової відповідальності власників наземних транспортних засобів”, інших законодавчих актів України та нормативно-правових актів Національного банку України з питань діяльності учасників ринку фінансових послуг та учасників платіжного ринку.</w:t>
            </w:r>
          </w:p>
        </w:tc>
        <w:tc>
          <w:tcPr>
            <w:tcW w:w="6946" w:type="dxa"/>
          </w:tcPr>
          <w:p w14:paraId="1B6D5583" w14:textId="7C54E547" w:rsidR="00BD39C4" w:rsidRPr="000F5DE2" w:rsidRDefault="00BD39C4" w:rsidP="004A152E">
            <w:pPr>
              <w:pStyle w:val="rvps2"/>
              <w:shd w:val="clear" w:color="auto" w:fill="FFFFFF"/>
              <w:spacing w:after="150"/>
              <w:ind w:firstLine="32"/>
              <w:contextualSpacing/>
              <w:jc w:val="both"/>
            </w:pPr>
            <w:r w:rsidRPr="000F5DE2">
              <w:t>1. Це Положення розроблено відповідно до Законів України “Про Національний банк України”, “Про фінансові послуги та фінансові компанії”, “Про страхування”, “Про кредитні спілки”, “Про платіжні послуги”, “Про а</w:t>
            </w:r>
            <w:r>
              <w:t>дміністративну процедуру” (далі</w:t>
            </w:r>
            <w:r w:rsidRPr="000F5DE2">
              <w:rPr>
                <w:b/>
                <w:shd w:val="clear" w:color="auto" w:fill="FFFFFF"/>
              </w:rPr>
              <w:t> – </w:t>
            </w:r>
            <w:r w:rsidRPr="000F5DE2">
              <w:t xml:space="preserve">Закон про адміністративну процедуру), “Про валюту і валютні операції”, Закону України від 21 травня 2024 року № 3720-IX “Про обов’язкове страхування цивільно-правової відповідальності власників наземних транспортних засобів”, </w:t>
            </w:r>
            <w:r w:rsidRPr="000F5DE2">
              <w:rPr>
                <w:b/>
                <w:shd w:val="clear" w:color="auto" w:fill="FFFFFF"/>
              </w:rPr>
              <w:t>Закону України “Про організацію формування та обігу кредитних історій”,</w:t>
            </w:r>
            <w:r w:rsidRPr="000F5DE2">
              <w:t xml:space="preserve"> інших законодавчих актів України та нормативно-правових актів Національного банку України з питань діяльності учасників ринку фінансових послуг та учасників платіжного ринку.</w:t>
            </w:r>
          </w:p>
        </w:tc>
      </w:tr>
      <w:tr w:rsidR="00BD39C4" w:rsidRPr="000F5DE2" w14:paraId="798A7D79" w14:textId="77777777" w:rsidTr="00BD39C4">
        <w:trPr>
          <w:trHeight w:val="20"/>
        </w:trPr>
        <w:tc>
          <w:tcPr>
            <w:tcW w:w="6805" w:type="dxa"/>
          </w:tcPr>
          <w:p w14:paraId="79282B6A" w14:textId="77777777" w:rsidR="00BD39C4" w:rsidRPr="000F5DE2" w:rsidRDefault="00BD39C4" w:rsidP="00BF003D">
            <w:pPr>
              <w:pStyle w:val="rvps2"/>
              <w:shd w:val="clear" w:color="auto" w:fill="FFFFFF"/>
              <w:spacing w:after="150"/>
              <w:ind w:firstLine="32"/>
              <w:contextualSpacing/>
              <w:jc w:val="both"/>
            </w:pPr>
            <w:r w:rsidRPr="000F5DE2">
              <w:t>2. Це Положення визначає:</w:t>
            </w:r>
          </w:p>
          <w:p w14:paraId="151681DD" w14:textId="77777777" w:rsidR="00BD39C4" w:rsidRPr="000F5DE2" w:rsidRDefault="00BD39C4" w:rsidP="00BF003D">
            <w:pPr>
              <w:pStyle w:val="rvps2"/>
              <w:shd w:val="clear" w:color="auto" w:fill="FFFFFF"/>
              <w:spacing w:after="150"/>
              <w:ind w:firstLine="32"/>
              <w:contextualSpacing/>
              <w:jc w:val="both"/>
            </w:pPr>
            <w:r w:rsidRPr="000F5DE2">
              <w:t>1) загальні вимоги до документів, що подаються до Національного банку України (далі</w:t>
            </w:r>
            <w:r w:rsidRPr="000F5DE2">
              <w:rPr>
                <w:b/>
                <w:shd w:val="clear" w:color="auto" w:fill="FFFFFF"/>
              </w:rPr>
              <w:t> – </w:t>
            </w:r>
            <w:r w:rsidRPr="000F5DE2">
              <w:t>Національний банк), і порядок їх подання для здійснення таких процедур:</w:t>
            </w:r>
          </w:p>
          <w:p w14:paraId="1B80B49C" w14:textId="77777777" w:rsidR="00BD39C4" w:rsidRPr="000F5DE2" w:rsidRDefault="00BD39C4" w:rsidP="00BF003D">
            <w:pPr>
              <w:pStyle w:val="rvps2"/>
              <w:shd w:val="clear" w:color="auto" w:fill="FFFFFF"/>
              <w:spacing w:after="150"/>
              <w:ind w:firstLine="32"/>
              <w:contextualSpacing/>
              <w:jc w:val="both"/>
            </w:pPr>
            <w:r w:rsidRPr="000F5DE2">
              <w:t>ліцензування, реєстрації, авторизації учасників ринку фінансових послуг та учасників платіжного ринку (крім платіжних систем, учасників платіжних систем, технологічних операторів платіжних послуг та комерційних агентів надавачів фінансових платіжних послуг);</w:t>
            </w:r>
          </w:p>
          <w:p w14:paraId="339D766D" w14:textId="77777777" w:rsidR="00BD39C4" w:rsidRPr="000F5DE2" w:rsidRDefault="00BD39C4" w:rsidP="00BF003D">
            <w:pPr>
              <w:pStyle w:val="rvps2"/>
              <w:shd w:val="clear" w:color="auto" w:fill="FFFFFF"/>
              <w:spacing w:after="150"/>
              <w:ind w:firstLine="32"/>
              <w:contextualSpacing/>
              <w:jc w:val="both"/>
            </w:pPr>
            <w:r w:rsidRPr="000F5DE2">
              <w:t>добровільного виходу страховика, кредитної спілки з ринку;</w:t>
            </w:r>
          </w:p>
          <w:p w14:paraId="3AD4FE74" w14:textId="77777777" w:rsidR="00BD39C4" w:rsidRPr="000F5DE2" w:rsidRDefault="00BD39C4" w:rsidP="00BF003D">
            <w:pPr>
              <w:pStyle w:val="rvps2"/>
              <w:shd w:val="clear" w:color="auto" w:fill="FFFFFF"/>
              <w:spacing w:after="150"/>
              <w:ind w:firstLine="32"/>
              <w:contextualSpacing/>
              <w:jc w:val="both"/>
            </w:pPr>
            <w:r w:rsidRPr="000F5DE2">
              <w:t>ідентифікації, визнання небанківських фінансових груп;</w:t>
            </w:r>
          </w:p>
          <w:p w14:paraId="18326D3A" w14:textId="77777777" w:rsidR="00BD39C4" w:rsidRPr="000F5DE2" w:rsidRDefault="00BD39C4" w:rsidP="00BF003D">
            <w:pPr>
              <w:pStyle w:val="rvps2"/>
              <w:shd w:val="clear" w:color="auto" w:fill="FFFFFF"/>
              <w:spacing w:after="150"/>
              <w:ind w:firstLine="32"/>
              <w:contextualSpacing/>
              <w:jc w:val="both"/>
            </w:pPr>
            <w:r w:rsidRPr="000F5DE2">
              <w:t>погодження статуту (змін до статуту) Моторного (транспортного) страхового бюро України (далі</w:t>
            </w:r>
            <w:r w:rsidRPr="000F5DE2">
              <w:rPr>
                <w:b/>
                <w:shd w:val="clear" w:color="auto" w:fill="FFFFFF"/>
              </w:rPr>
              <w:t> – </w:t>
            </w:r>
            <w:r w:rsidRPr="000F5DE2">
              <w:t>МТСБУ);</w:t>
            </w:r>
          </w:p>
          <w:p w14:paraId="61950FAD" w14:textId="77777777" w:rsidR="00BD39C4" w:rsidRPr="000F5DE2" w:rsidRDefault="00BD39C4" w:rsidP="00BF003D">
            <w:pPr>
              <w:pStyle w:val="rvps2"/>
              <w:shd w:val="clear" w:color="auto" w:fill="FFFFFF"/>
              <w:spacing w:after="150"/>
              <w:ind w:firstLine="32"/>
              <w:contextualSpacing/>
              <w:jc w:val="both"/>
            </w:pPr>
            <w:r w:rsidRPr="000F5DE2">
              <w:t xml:space="preserve">погодження кандидатури голови та членів правління МТСБУ, а також ризик-менеджера, </w:t>
            </w:r>
            <w:proofErr w:type="spellStart"/>
            <w:r w:rsidRPr="000F5DE2">
              <w:t>комплаєнс</w:t>
            </w:r>
            <w:proofErr w:type="spellEnd"/>
            <w:r w:rsidRPr="000F5DE2">
              <w:t xml:space="preserve">-менеджера, внутрішнього аудитора МТСБУ, укладення договору </w:t>
            </w:r>
            <w:proofErr w:type="spellStart"/>
            <w:r w:rsidRPr="000F5DE2">
              <w:t>аутсорсингу</w:t>
            </w:r>
            <w:proofErr w:type="spellEnd"/>
            <w:r w:rsidRPr="000F5DE2">
              <w:t>;</w:t>
            </w:r>
          </w:p>
          <w:p w14:paraId="2E87563C" w14:textId="77777777" w:rsidR="00BD39C4" w:rsidRPr="000F5DE2" w:rsidRDefault="00BD39C4" w:rsidP="00BF003D">
            <w:pPr>
              <w:pStyle w:val="rvps2"/>
              <w:shd w:val="clear" w:color="auto" w:fill="FFFFFF"/>
              <w:spacing w:after="150"/>
              <w:ind w:firstLine="32"/>
              <w:contextualSpacing/>
              <w:jc w:val="both"/>
            </w:pPr>
            <w:r w:rsidRPr="000F5DE2">
              <w:lastRenderedPageBreak/>
              <w:t>2) перелік документів для ідентифікації фізичних осіб, фізичних осіб-підприємців, юридичних осіб та представництв;</w:t>
            </w:r>
          </w:p>
          <w:p w14:paraId="19041557" w14:textId="77777777" w:rsidR="00BD39C4" w:rsidRPr="000F5DE2" w:rsidRDefault="00BD39C4" w:rsidP="00BF003D">
            <w:pPr>
              <w:pStyle w:val="rvps2"/>
              <w:shd w:val="clear" w:color="auto" w:fill="FFFFFF"/>
              <w:spacing w:after="150"/>
              <w:ind w:firstLine="32"/>
              <w:contextualSpacing/>
              <w:jc w:val="both"/>
            </w:pPr>
            <w:r w:rsidRPr="000F5DE2">
              <w:t>3) порядок здійснення адміністративного провадження під час здійснення:</w:t>
            </w:r>
          </w:p>
          <w:p w14:paraId="4CB36067" w14:textId="77777777" w:rsidR="00BD39C4" w:rsidRPr="000F5DE2" w:rsidRDefault="00BD39C4" w:rsidP="00BF003D">
            <w:pPr>
              <w:pStyle w:val="rvps2"/>
              <w:shd w:val="clear" w:color="auto" w:fill="FFFFFF"/>
              <w:spacing w:after="150"/>
              <w:ind w:firstLine="32"/>
              <w:contextualSpacing/>
              <w:jc w:val="both"/>
            </w:pPr>
            <w:r w:rsidRPr="000F5DE2">
              <w:t>ліцензування, реєстрації, авторизації учасників ринку фінансових послуг та учасників платіжного ринку (крім платіжних систем, учасників платіжних систем, технологічних операторів платіжних послуг та комерційних агентів надавачів фінансових платіжних послуг);</w:t>
            </w:r>
          </w:p>
          <w:p w14:paraId="1886394B" w14:textId="77777777" w:rsidR="00BD39C4" w:rsidRPr="000F5DE2" w:rsidRDefault="00BD39C4" w:rsidP="00BF003D">
            <w:pPr>
              <w:pStyle w:val="rvps2"/>
              <w:shd w:val="clear" w:color="auto" w:fill="FFFFFF"/>
              <w:spacing w:after="150"/>
              <w:ind w:firstLine="32"/>
              <w:contextualSpacing/>
              <w:jc w:val="both"/>
            </w:pPr>
            <w:r w:rsidRPr="000F5DE2">
              <w:t>сертифікації осіб на право здійснення тимчасової адміністрації небанківської фінансової установи;</w:t>
            </w:r>
          </w:p>
          <w:p w14:paraId="7050BEF8" w14:textId="77777777" w:rsidR="00BD39C4" w:rsidRPr="000F5DE2" w:rsidRDefault="00BD39C4" w:rsidP="00BF003D">
            <w:pPr>
              <w:pStyle w:val="rvps2"/>
              <w:shd w:val="clear" w:color="auto" w:fill="FFFFFF"/>
              <w:spacing w:after="150"/>
              <w:ind w:firstLine="32"/>
              <w:contextualSpacing/>
              <w:jc w:val="both"/>
            </w:pPr>
            <w:r w:rsidRPr="000F5DE2">
              <w:t>добровільного виходу страховика, кредитної спілки з ринку;</w:t>
            </w:r>
          </w:p>
          <w:p w14:paraId="64BB304B" w14:textId="77777777" w:rsidR="00BD39C4" w:rsidRPr="000F5DE2" w:rsidRDefault="00BD39C4" w:rsidP="00BF003D">
            <w:pPr>
              <w:pStyle w:val="rvps2"/>
              <w:shd w:val="clear" w:color="auto" w:fill="FFFFFF"/>
              <w:spacing w:after="150"/>
              <w:ind w:firstLine="32"/>
              <w:contextualSpacing/>
              <w:jc w:val="both"/>
            </w:pPr>
            <w:r w:rsidRPr="000F5DE2">
              <w:t>інших процедур, передбачених у нормативно-правових актах Національного банку, перелік яких визначено в додатку до цього Положення.</w:t>
            </w:r>
          </w:p>
        </w:tc>
        <w:tc>
          <w:tcPr>
            <w:tcW w:w="6946" w:type="dxa"/>
          </w:tcPr>
          <w:p w14:paraId="7C38A55A" w14:textId="77777777" w:rsidR="00BD39C4" w:rsidRPr="000F5DE2" w:rsidRDefault="00BD39C4" w:rsidP="00BF003D">
            <w:pPr>
              <w:pStyle w:val="rvps2"/>
              <w:shd w:val="clear" w:color="auto" w:fill="FFFFFF"/>
              <w:spacing w:after="150"/>
              <w:ind w:firstLine="32"/>
              <w:contextualSpacing/>
              <w:jc w:val="both"/>
            </w:pPr>
            <w:r w:rsidRPr="000F5DE2">
              <w:lastRenderedPageBreak/>
              <w:t>2. Це Положення визначає:</w:t>
            </w:r>
          </w:p>
          <w:p w14:paraId="242C746B" w14:textId="77777777" w:rsidR="00BD39C4" w:rsidRPr="000F5DE2" w:rsidRDefault="00BD39C4" w:rsidP="00BF003D">
            <w:pPr>
              <w:pStyle w:val="rvps2"/>
              <w:shd w:val="clear" w:color="auto" w:fill="FFFFFF"/>
              <w:spacing w:after="150"/>
              <w:ind w:firstLine="32"/>
              <w:contextualSpacing/>
              <w:jc w:val="both"/>
            </w:pPr>
            <w:r w:rsidRPr="000F5DE2">
              <w:t>1) загальні вимоги до документів, що подаються до Національного банку України (далі</w:t>
            </w:r>
            <w:r w:rsidRPr="000F5DE2">
              <w:rPr>
                <w:b/>
                <w:shd w:val="clear" w:color="auto" w:fill="FFFFFF"/>
              </w:rPr>
              <w:t> – </w:t>
            </w:r>
            <w:r w:rsidRPr="000F5DE2">
              <w:t>Національний банк), і порядок їх подання для здійснення таких процедур:</w:t>
            </w:r>
          </w:p>
          <w:p w14:paraId="587AF720" w14:textId="77777777" w:rsidR="00BD39C4" w:rsidRPr="000F5DE2" w:rsidRDefault="00BD39C4" w:rsidP="00BF003D">
            <w:pPr>
              <w:pStyle w:val="rvps2"/>
              <w:shd w:val="clear" w:color="auto" w:fill="FFFFFF"/>
              <w:spacing w:after="150"/>
              <w:ind w:firstLine="32"/>
              <w:contextualSpacing/>
              <w:jc w:val="both"/>
            </w:pPr>
            <w:r w:rsidRPr="000F5DE2">
              <w:t>ліцензування, реєстрації, авторизації учасників ринку фінансових послуг та учасників платіжного ринку (крім платіжних систем, учасників платіжних систем, технологічних операторів платіжних послуг та комерційних агентів надавачів фінансових платіжних послуг);</w:t>
            </w:r>
          </w:p>
          <w:p w14:paraId="006760B1" w14:textId="77777777" w:rsidR="00BD39C4" w:rsidRPr="000F5DE2" w:rsidRDefault="00BD39C4" w:rsidP="00BF003D">
            <w:pPr>
              <w:pStyle w:val="rvps2"/>
              <w:shd w:val="clear" w:color="auto" w:fill="FFFFFF"/>
              <w:spacing w:after="150"/>
              <w:ind w:firstLine="32"/>
              <w:contextualSpacing/>
              <w:jc w:val="both"/>
            </w:pPr>
            <w:r w:rsidRPr="000F5DE2">
              <w:t>добровільного виходу страховика, кредитної спілки з ринку;</w:t>
            </w:r>
          </w:p>
          <w:p w14:paraId="18F52684" w14:textId="77777777" w:rsidR="00BD39C4" w:rsidRPr="000F5DE2" w:rsidRDefault="00BD39C4" w:rsidP="00BF003D">
            <w:pPr>
              <w:pStyle w:val="rvps2"/>
              <w:shd w:val="clear" w:color="auto" w:fill="FFFFFF"/>
              <w:spacing w:after="150"/>
              <w:ind w:firstLine="32"/>
              <w:contextualSpacing/>
              <w:jc w:val="both"/>
            </w:pPr>
            <w:r w:rsidRPr="000F5DE2">
              <w:t>ідентифікації, визнання небанківських фінансових груп;</w:t>
            </w:r>
          </w:p>
          <w:p w14:paraId="0FD362FC" w14:textId="77777777" w:rsidR="00BD39C4" w:rsidRPr="000F5DE2" w:rsidRDefault="00BD39C4" w:rsidP="00BF003D">
            <w:pPr>
              <w:pStyle w:val="rvps2"/>
              <w:shd w:val="clear" w:color="auto" w:fill="FFFFFF"/>
              <w:spacing w:after="150"/>
              <w:ind w:firstLine="32"/>
              <w:contextualSpacing/>
              <w:jc w:val="both"/>
            </w:pPr>
            <w:r w:rsidRPr="000F5DE2">
              <w:t>погодження статуту (змін до статуту) Моторного (транспортного) страхового бюро України (далі</w:t>
            </w:r>
            <w:r w:rsidRPr="000F5DE2">
              <w:rPr>
                <w:b/>
                <w:shd w:val="clear" w:color="auto" w:fill="FFFFFF"/>
              </w:rPr>
              <w:t> – </w:t>
            </w:r>
            <w:r w:rsidRPr="000F5DE2">
              <w:t>МТСБУ);</w:t>
            </w:r>
          </w:p>
          <w:p w14:paraId="3B8914E7" w14:textId="77777777" w:rsidR="00BD39C4" w:rsidRPr="000F5DE2" w:rsidRDefault="00BD39C4" w:rsidP="00BF003D">
            <w:pPr>
              <w:pStyle w:val="rvps2"/>
              <w:shd w:val="clear" w:color="auto" w:fill="FFFFFF"/>
              <w:spacing w:after="150"/>
              <w:ind w:firstLine="32"/>
              <w:contextualSpacing/>
              <w:jc w:val="both"/>
            </w:pPr>
            <w:r w:rsidRPr="000F5DE2">
              <w:t xml:space="preserve">погодження кандидатури голови та членів правління МТСБУ, а також ризик-менеджера, </w:t>
            </w:r>
            <w:proofErr w:type="spellStart"/>
            <w:r w:rsidRPr="000F5DE2">
              <w:t>комплаєнс</w:t>
            </w:r>
            <w:proofErr w:type="spellEnd"/>
            <w:r w:rsidRPr="000F5DE2">
              <w:t xml:space="preserve">-менеджера, внутрішнього аудитора МТСБУ, укладення договору </w:t>
            </w:r>
            <w:proofErr w:type="spellStart"/>
            <w:r w:rsidRPr="000F5DE2">
              <w:t>аутсорсингу</w:t>
            </w:r>
            <w:proofErr w:type="spellEnd"/>
            <w:r w:rsidRPr="000F5DE2">
              <w:t>;</w:t>
            </w:r>
          </w:p>
          <w:p w14:paraId="14F3A629" w14:textId="77777777" w:rsidR="00BD39C4" w:rsidRPr="000F5DE2" w:rsidRDefault="00BD39C4" w:rsidP="00BF003D">
            <w:pPr>
              <w:pStyle w:val="rvps2"/>
              <w:shd w:val="clear" w:color="auto" w:fill="FFFFFF"/>
              <w:spacing w:after="150"/>
              <w:ind w:firstLine="32"/>
              <w:contextualSpacing/>
              <w:jc w:val="both"/>
            </w:pPr>
            <w:r w:rsidRPr="000F5DE2">
              <w:lastRenderedPageBreak/>
              <w:t>2) перелік документів для ідентифікації фізичних осіб, фізичних осіб-підприємців, юридичних осіб та представництв;</w:t>
            </w:r>
          </w:p>
          <w:p w14:paraId="623A4072" w14:textId="77777777" w:rsidR="00BD39C4" w:rsidRPr="000F5DE2" w:rsidRDefault="00BD39C4" w:rsidP="00BF003D">
            <w:pPr>
              <w:pStyle w:val="rvps2"/>
              <w:shd w:val="clear" w:color="auto" w:fill="FFFFFF"/>
              <w:spacing w:after="150"/>
              <w:ind w:firstLine="32"/>
              <w:contextualSpacing/>
              <w:jc w:val="both"/>
            </w:pPr>
            <w:r w:rsidRPr="000F5DE2">
              <w:t>3) порядок здійснення адміністративного провадження під час здійснення:</w:t>
            </w:r>
          </w:p>
          <w:p w14:paraId="6FC72F2D" w14:textId="77777777" w:rsidR="00BD39C4" w:rsidRPr="000F5DE2" w:rsidRDefault="00BD39C4" w:rsidP="00BF003D">
            <w:pPr>
              <w:pStyle w:val="rvps2"/>
              <w:shd w:val="clear" w:color="auto" w:fill="FFFFFF"/>
              <w:spacing w:after="150"/>
              <w:ind w:firstLine="32"/>
              <w:contextualSpacing/>
              <w:jc w:val="both"/>
            </w:pPr>
            <w:r w:rsidRPr="000F5DE2">
              <w:t>ліцензування, реєстрації, авторизації учасників ринку фінансових послуг та учасників платіжного ринку (крім платіжних систем, учасників платіжних систем, технологічних операторів платіжних послуг та комерційних агентів надавачів фінансових платіжних послуг);</w:t>
            </w:r>
          </w:p>
          <w:p w14:paraId="4769C26A" w14:textId="77777777" w:rsidR="00BD39C4" w:rsidRPr="000F5DE2" w:rsidRDefault="00BD39C4" w:rsidP="00BF003D">
            <w:pPr>
              <w:pStyle w:val="rvps2"/>
              <w:shd w:val="clear" w:color="auto" w:fill="FFFFFF"/>
              <w:spacing w:after="150"/>
              <w:ind w:firstLine="32"/>
              <w:contextualSpacing/>
              <w:jc w:val="both"/>
            </w:pPr>
            <w:r w:rsidRPr="000F5DE2">
              <w:t>сертифікації осіб на право здійснення тимчасової адміністрації небанківської фінансової установи;</w:t>
            </w:r>
          </w:p>
          <w:p w14:paraId="3F543A18" w14:textId="77777777" w:rsidR="00BD39C4" w:rsidRPr="000F5DE2" w:rsidRDefault="00BD39C4" w:rsidP="00BF003D">
            <w:pPr>
              <w:pStyle w:val="rvps2"/>
              <w:shd w:val="clear" w:color="auto" w:fill="FFFFFF"/>
              <w:spacing w:after="150"/>
              <w:ind w:firstLine="32"/>
              <w:contextualSpacing/>
              <w:jc w:val="both"/>
            </w:pPr>
            <w:r w:rsidRPr="000F5DE2">
              <w:t>добровільного виходу страховика, кредитної спілки з ринку;</w:t>
            </w:r>
          </w:p>
          <w:p w14:paraId="1D457F8A" w14:textId="77777777" w:rsidR="00BD39C4" w:rsidRPr="000F5DE2" w:rsidRDefault="00BD39C4" w:rsidP="00BF003D">
            <w:pPr>
              <w:pStyle w:val="rvps2"/>
              <w:shd w:val="clear" w:color="auto" w:fill="FFFFFF"/>
              <w:spacing w:after="150"/>
              <w:ind w:firstLine="33"/>
              <w:contextualSpacing/>
              <w:jc w:val="both"/>
            </w:pPr>
            <w:r w:rsidRPr="000F5DE2">
              <w:rPr>
                <w:b/>
                <w:bCs/>
                <w:shd w:val="clear" w:color="auto" w:fill="FFFFFF"/>
              </w:rPr>
              <w:t>погодження правил формування і ведення кредитних історій, змін до правил формування і ведення кредитних історій;</w:t>
            </w:r>
          </w:p>
          <w:p w14:paraId="0E3A9C4A" w14:textId="77777777" w:rsidR="00BD39C4" w:rsidRPr="000F5DE2" w:rsidRDefault="00BD39C4" w:rsidP="00BF003D">
            <w:pPr>
              <w:pStyle w:val="rvps2"/>
              <w:shd w:val="clear" w:color="auto" w:fill="FFFFFF"/>
              <w:spacing w:after="150"/>
              <w:ind w:firstLine="32"/>
              <w:contextualSpacing/>
              <w:jc w:val="both"/>
            </w:pPr>
            <w:r w:rsidRPr="000F5DE2">
              <w:t>інших процедур, передбачених у нормативно-правових актах Національного банку, перелік яких визначено в додатку до цього Положення.</w:t>
            </w:r>
          </w:p>
        </w:tc>
      </w:tr>
      <w:tr w:rsidR="00BD39C4" w:rsidRPr="000F5DE2" w14:paraId="0D7449C2" w14:textId="77777777" w:rsidTr="00BD39C4">
        <w:trPr>
          <w:trHeight w:val="20"/>
        </w:trPr>
        <w:tc>
          <w:tcPr>
            <w:tcW w:w="6805" w:type="dxa"/>
          </w:tcPr>
          <w:p w14:paraId="03B2B2CD" w14:textId="77777777" w:rsidR="00BD39C4" w:rsidRPr="000F5DE2" w:rsidRDefault="00BD39C4" w:rsidP="00BF003D">
            <w:pPr>
              <w:pStyle w:val="rvps2"/>
              <w:shd w:val="clear" w:color="auto" w:fill="FFFFFF"/>
              <w:spacing w:after="150"/>
              <w:ind w:firstLine="32"/>
              <w:contextualSpacing/>
              <w:jc w:val="both"/>
            </w:pPr>
            <w:r w:rsidRPr="000F5DE2">
              <w:lastRenderedPageBreak/>
              <w:t xml:space="preserve">Додаток </w:t>
            </w:r>
          </w:p>
        </w:tc>
        <w:tc>
          <w:tcPr>
            <w:tcW w:w="6946" w:type="dxa"/>
          </w:tcPr>
          <w:p w14:paraId="79820E87" w14:textId="77777777" w:rsidR="00BD39C4" w:rsidRPr="000F5DE2" w:rsidRDefault="00BD39C4" w:rsidP="00BF003D">
            <w:pPr>
              <w:pStyle w:val="rvps2"/>
              <w:shd w:val="clear" w:color="auto" w:fill="FFFFFF"/>
              <w:spacing w:after="150"/>
              <w:ind w:firstLine="32"/>
              <w:contextualSpacing/>
              <w:jc w:val="both"/>
            </w:pPr>
          </w:p>
        </w:tc>
      </w:tr>
      <w:tr w:rsidR="00BD39C4" w:rsidRPr="000F5DE2" w14:paraId="04D32B70" w14:textId="77777777" w:rsidTr="00BD39C4">
        <w:trPr>
          <w:trHeight w:val="20"/>
        </w:trPr>
        <w:tc>
          <w:tcPr>
            <w:tcW w:w="6805" w:type="dxa"/>
          </w:tcPr>
          <w:p w14:paraId="0BA65D26" w14:textId="77777777" w:rsidR="00BD39C4" w:rsidRPr="000F5DE2" w:rsidRDefault="00BD39C4" w:rsidP="00BF003D">
            <w:pPr>
              <w:pStyle w:val="rvps2"/>
              <w:shd w:val="clear" w:color="auto" w:fill="FFFFFF"/>
              <w:spacing w:after="150"/>
              <w:ind w:firstLine="32"/>
              <w:contextualSpacing/>
              <w:jc w:val="both"/>
            </w:pPr>
            <w:r w:rsidRPr="000F5DE2">
              <w:t>немає</w:t>
            </w:r>
          </w:p>
        </w:tc>
        <w:tc>
          <w:tcPr>
            <w:tcW w:w="6946" w:type="dxa"/>
          </w:tcPr>
          <w:p w14:paraId="08501F73" w14:textId="56B725F8" w:rsidR="00BD39C4" w:rsidRPr="000F5DE2" w:rsidRDefault="004A152E" w:rsidP="004A152E">
            <w:pPr>
              <w:pStyle w:val="rvps2"/>
              <w:shd w:val="clear" w:color="auto" w:fill="FFFFFF"/>
              <w:spacing w:after="150"/>
              <w:ind w:firstLine="32"/>
              <w:contextualSpacing/>
              <w:jc w:val="both"/>
            </w:pPr>
            <w:r>
              <w:rPr>
                <w:b/>
              </w:rPr>
              <w:t>6</w:t>
            </w:r>
            <w:r w:rsidRPr="004A152E">
              <w:rPr>
                <w:b/>
                <w:vertAlign w:val="superscript"/>
              </w:rPr>
              <w:t>1</w:t>
            </w:r>
            <w:r w:rsidR="00BD39C4" w:rsidRPr="000F5DE2">
              <w:rPr>
                <w:b/>
              </w:rPr>
              <w:t xml:space="preserve">. Положення про регулювання діяльності бюро кредитних історій, затверджене </w:t>
            </w:r>
            <w:r w:rsidR="00BD39C4">
              <w:rPr>
                <w:b/>
              </w:rPr>
              <w:t>п</w:t>
            </w:r>
            <w:r w:rsidR="00BD39C4" w:rsidRPr="000F5DE2">
              <w:rPr>
                <w:b/>
              </w:rPr>
              <w:t>останов</w:t>
            </w:r>
            <w:r w:rsidR="00BD39C4">
              <w:rPr>
                <w:b/>
              </w:rPr>
              <w:t>ою</w:t>
            </w:r>
            <w:r w:rsidR="00BD39C4" w:rsidRPr="000F5DE2">
              <w:rPr>
                <w:b/>
              </w:rPr>
              <w:t xml:space="preserve"> Правління Національного банку України від </w:t>
            </w:r>
            <w:r w:rsidR="00BD39C4" w:rsidRPr="000F5DE2">
              <w:rPr>
                <w:b/>
                <w:shd w:val="clear" w:color="auto" w:fill="FFFFFF"/>
              </w:rPr>
              <w:t>06 жовтня 2023 року №</w:t>
            </w:r>
            <w:r w:rsidR="00BD39C4" w:rsidRPr="00913887">
              <w:rPr>
                <w:shd w:val="clear" w:color="auto" w:fill="FFFFFF"/>
              </w:rPr>
              <w:t> </w:t>
            </w:r>
            <w:r w:rsidR="00BD39C4" w:rsidRPr="000F5DE2">
              <w:rPr>
                <w:b/>
                <w:shd w:val="clear" w:color="auto" w:fill="FFFFFF"/>
              </w:rPr>
              <w:t>127</w:t>
            </w:r>
            <w:r w:rsidR="00BD39C4">
              <w:rPr>
                <w:b/>
                <w:shd w:val="clear" w:color="auto" w:fill="FFFFFF"/>
              </w:rPr>
              <w:t>.</w:t>
            </w:r>
          </w:p>
        </w:tc>
      </w:tr>
    </w:tbl>
    <w:p w14:paraId="3436250E" w14:textId="77777777" w:rsidR="00071164" w:rsidRPr="00457B0F" w:rsidRDefault="00071164" w:rsidP="00C80921">
      <w:pPr>
        <w:pStyle w:val="a4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tbl>
      <w:tblPr>
        <w:tblStyle w:val="a3"/>
        <w:tblW w:w="13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2"/>
        <w:gridCol w:w="7462"/>
      </w:tblGrid>
      <w:tr w:rsidR="00E443CF" w:rsidRPr="00457B0F" w14:paraId="2F6BEE30" w14:textId="77777777" w:rsidTr="00EA716C">
        <w:trPr>
          <w:trHeight w:val="722"/>
        </w:trPr>
        <w:tc>
          <w:tcPr>
            <w:tcW w:w="6242" w:type="dxa"/>
            <w:vAlign w:val="bottom"/>
          </w:tcPr>
          <w:p w14:paraId="1C385ADC" w14:textId="77777777" w:rsidR="00E443CF" w:rsidRPr="00457B0F" w:rsidRDefault="00E443CF" w:rsidP="00C80921">
            <w:pPr>
              <w:autoSpaceDE w:val="0"/>
              <w:autoSpaceDN w:val="0"/>
            </w:pPr>
            <w:r w:rsidRPr="00457B0F">
              <w:t xml:space="preserve">Директор Департаменту методології </w:t>
            </w:r>
            <w:r w:rsidRPr="00457B0F">
              <w:rPr>
                <w:bCs/>
              </w:rPr>
              <w:t>регулювання діяльності небанківських фінансових установ</w:t>
            </w:r>
          </w:p>
        </w:tc>
        <w:tc>
          <w:tcPr>
            <w:tcW w:w="7462" w:type="dxa"/>
            <w:vAlign w:val="bottom"/>
          </w:tcPr>
          <w:p w14:paraId="39027C6B" w14:textId="77777777" w:rsidR="00E443CF" w:rsidRPr="00457B0F" w:rsidRDefault="00E443CF" w:rsidP="00C80921">
            <w:pPr>
              <w:tabs>
                <w:tab w:val="left" w:pos="7020"/>
                <w:tab w:val="left" w:pos="7200"/>
              </w:tabs>
              <w:autoSpaceDE w:val="0"/>
              <w:autoSpaceDN w:val="0"/>
              <w:jc w:val="right"/>
            </w:pPr>
            <w:r w:rsidRPr="00457B0F">
              <w:t>Сергій САВЧУК</w:t>
            </w:r>
          </w:p>
        </w:tc>
      </w:tr>
    </w:tbl>
    <w:p w14:paraId="64AC7289" w14:textId="77777777" w:rsidR="00413FCB" w:rsidRPr="00457B0F" w:rsidRDefault="00413FCB" w:rsidP="00C8092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7B0F">
        <w:rPr>
          <w:sz w:val="28"/>
          <w:szCs w:val="28"/>
        </w:rPr>
        <w:t>“____” ______________ 20___ року</w:t>
      </w:r>
    </w:p>
    <w:sectPr w:rsidR="00413FCB" w:rsidRPr="00457B0F" w:rsidSect="00413FCB">
      <w:pgSz w:w="16838" w:h="11906" w:orient="landscape"/>
      <w:pgMar w:top="1418" w:right="851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3BD2"/>
    <w:multiLevelType w:val="hybridMultilevel"/>
    <w:tmpl w:val="A28EA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342F3"/>
    <w:multiLevelType w:val="hybridMultilevel"/>
    <w:tmpl w:val="E4E25358"/>
    <w:lvl w:ilvl="0" w:tplc="A28AFE1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E2EB8"/>
    <w:multiLevelType w:val="hybridMultilevel"/>
    <w:tmpl w:val="F2229AD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22427"/>
    <w:multiLevelType w:val="hybridMultilevel"/>
    <w:tmpl w:val="63262ADA"/>
    <w:lvl w:ilvl="0" w:tplc="59489334">
      <w:start w:val="1"/>
      <w:numFmt w:val="decimal"/>
      <w:lvlText w:val="%1)"/>
      <w:lvlJc w:val="left"/>
      <w:pPr>
        <w:ind w:left="3479" w:hanging="360"/>
      </w:pPr>
      <w:rPr>
        <w:rFonts w:cs="Times New Roman" w:hint="default"/>
        <w:strike w:val="0"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7252359"/>
    <w:multiLevelType w:val="hybridMultilevel"/>
    <w:tmpl w:val="C07CD69E"/>
    <w:lvl w:ilvl="0" w:tplc="2AB830C8">
      <w:start w:val="1"/>
      <w:numFmt w:val="decimal"/>
      <w:lvlText w:val="%1)"/>
      <w:lvlJc w:val="left"/>
      <w:pPr>
        <w:ind w:left="858" w:hanging="4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219222DE"/>
    <w:multiLevelType w:val="hybridMultilevel"/>
    <w:tmpl w:val="342E14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51F4FAC"/>
    <w:multiLevelType w:val="hybridMultilevel"/>
    <w:tmpl w:val="952433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C54BE"/>
    <w:multiLevelType w:val="hybridMultilevel"/>
    <w:tmpl w:val="77E02D54"/>
    <w:lvl w:ilvl="0" w:tplc="4470FC72">
      <w:start w:val="1"/>
      <w:numFmt w:val="decimal"/>
      <w:suff w:val="space"/>
      <w:lvlText w:val="%1)"/>
      <w:lvlJc w:val="left"/>
      <w:pPr>
        <w:ind w:left="111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38" w:hanging="360"/>
      </w:pPr>
    </w:lvl>
    <w:lvl w:ilvl="2" w:tplc="0422001B" w:tentative="1">
      <w:start w:val="1"/>
      <w:numFmt w:val="lowerRoman"/>
      <w:lvlText w:val="%3."/>
      <w:lvlJc w:val="right"/>
      <w:pPr>
        <w:ind w:left="2558" w:hanging="180"/>
      </w:pPr>
    </w:lvl>
    <w:lvl w:ilvl="3" w:tplc="0422000F" w:tentative="1">
      <w:start w:val="1"/>
      <w:numFmt w:val="decimal"/>
      <w:lvlText w:val="%4."/>
      <w:lvlJc w:val="left"/>
      <w:pPr>
        <w:ind w:left="3278" w:hanging="360"/>
      </w:pPr>
    </w:lvl>
    <w:lvl w:ilvl="4" w:tplc="04220019" w:tentative="1">
      <w:start w:val="1"/>
      <w:numFmt w:val="lowerLetter"/>
      <w:lvlText w:val="%5."/>
      <w:lvlJc w:val="left"/>
      <w:pPr>
        <w:ind w:left="3998" w:hanging="360"/>
      </w:pPr>
    </w:lvl>
    <w:lvl w:ilvl="5" w:tplc="0422001B" w:tentative="1">
      <w:start w:val="1"/>
      <w:numFmt w:val="lowerRoman"/>
      <w:lvlText w:val="%6."/>
      <w:lvlJc w:val="right"/>
      <w:pPr>
        <w:ind w:left="4718" w:hanging="180"/>
      </w:pPr>
    </w:lvl>
    <w:lvl w:ilvl="6" w:tplc="0422000F" w:tentative="1">
      <w:start w:val="1"/>
      <w:numFmt w:val="decimal"/>
      <w:lvlText w:val="%7."/>
      <w:lvlJc w:val="left"/>
      <w:pPr>
        <w:ind w:left="5438" w:hanging="360"/>
      </w:pPr>
    </w:lvl>
    <w:lvl w:ilvl="7" w:tplc="04220019" w:tentative="1">
      <w:start w:val="1"/>
      <w:numFmt w:val="lowerLetter"/>
      <w:lvlText w:val="%8."/>
      <w:lvlJc w:val="left"/>
      <w:pPr>
        <w:ind w:left="6158" w:hanging="360"/>
      </w:pPr>
    </w:lvl>
    <w:lvl w:ilvl="8" w:tplc="0422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8" w15:restartNumberingAfterBreak="0">
    <w:nsid w:val="39570260"/>
    <w:multiLevelType w:val="hybridMultilevel"/>
    <w:tmpl w:val="F2229AD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B21CD"/>
    <w:multiLevelType w:val="hybridMultilevel"/>
    <w:tmpl w:val="0E8C7A80"/>
    <w:lvl w:ilvl="0" w:tplc="E5E4EAC0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44041744"/>
    <w:multiLevelType w:val="hybridMultilevel"/>
    <w:tmpl w:val="F2229AD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77F98"/>
    <w:multiLevelType w:val="hybridMultilevel"/>
    <w:tmpl w:val="0F94F81E"/>
    <w:lvl w:ilvl="0" w:tplc="6AE44DE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  <w:b w:val="0"/>
        <w:color w:val="333333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B7E70"/>
    <w:multiLevelType w:val="hybridMultilevel"/>
    <w:tmpl w:val="A0CC61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130FF"/>
    <w:multiLevelType w:val="hybridMultilevel"/>
    <w:tmpl w:val="115C58D6"/>
    <w:lvl w:ilvl="0" w:tplc="50A0837E">
      <w:start w:val="57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1" w:hanging="360"/>
      </w:pPr>
    </w:lvl>
    <w:lvl w:ilvl="2" w:tplc="0422001B" w:tentative="1">
      <w:start w:val="1"/>
      <w:numFmt w:val="lowerRoman"/>
      <w:lvlText w:val="%3."/>
      <w:lvlJc w:val="right"/>
      <w:pPr>
        <w:ind w:left="2191" w:hanging="180"/>
      </w:pPr>
    </w:lvl>
    <w:lvl w:ilvl="3" w:tplc="0422000F" w:tentative="1">
      <w:start w:val="1"/>
      <w:numFmt w:val="decimal"/>
      <w:lvlText w:val="%4."/>
      <w:lvlJc w:val="left"/>
      <w:pPr>
        <w:ind w:left="2911" w:hanging="360"/>
      </w:pPr>
    </w:lvl>
    <w:lvl w:ilvl="4" w:tplc="04220019" w:tentative="1">
      <w:start w:val="1"/>
      <w:numFmt w:val="lowerLetter"/>
      <w:lvlText w:val="%5."/>
      <w:lvlJc w:val="left"/>
      <w:pPr>
        <w:ind w:left="3631" w:hanging="360"/>
      </w:pPr>
    </w:lvl>
    <w:lvl w:ilvl="5" w:tplc="0422001B" w:tentative="1">
      <w:start w:val="1"/>
      <w:numFmt w:val="lowerRoman"/>
      <w:lvlText w:val="%6."/>
      <w:lvlJc w:val="right"/>
      <w:pPr>
        <w:ind w:left="4351" w:hanging="180"/>
      </w:pPr>
    </w:lvl>
    <w:lvl w:ilvl="6" w:tplc="0422000F" w:tentative="1">
      <w:start w:val="1"/>
      <w:numFmt w:val="decimal"/>
      <w:lvlText w:val="%7."/>
      <w:lvlJc w:val="left"/>
      <w:pPr>
        <w:ind w:left="5071" w:hanging="360"/>
      </w:pPr>
    </w:lvl>
    <w:lvl w:ilvl="7" w:tplc="04220019" w:tentative="1">
      <w:start w:val="1"/>
      <w:numFmt w:val="lowerLetter"/>
      <w:lvlText w:val="%8."/>
      <w:lvlJc w:val="left"/>
      <w:pPr>
        <w:ind w:left="5791" w:hanging="360"/>
      </w:pPr>
    </w:lvl>
    <w:lvl w:ilvl="8" w:tplc="0422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4" w15:restartNumberingAfterBreak="0">
    <w:nsid w:val="57BA469A"/>
    <w:multiLevelType w:val="hybridMultilevel"/>
    <w:tmpl w:val="80941F2C"/>
    <w:lvl w:ilvl="0" w:tplc="3ED033D4">
      <w:start w:val="1"/>
      <w:numFmt w:val="decimal"/>
      <w:suff w:val="space"/>
      <w:lvlText w:val="%1."/>
      <w:lvlJc w:val="left"/>
      <w:pPr>
        <w:ind w:left="2911" w:hanging="360"/>
      </w:pPr>
      <w:rPr>
        <w:rFonts w:hint="default"/>
        <w:b w:val="0"/>
        <w:strike w:val="0"/>
        <w:color w:val="auto"/>
        <w:sz w:val="28"/>
        <w:szCs w:val="28"/>
      </w:rPr>
    </w:lvl>
    <w:lvl w:ilvl="1" w:tplc="0B8AF396">
      <w:start w:val="1"/>
      <w:numFmt w:val="decimal"/>
      <w:suff w:val="space"/>
      <w:lvlText w:val="%2)"/>
      <w:lvlJc w:val="left"/>
      <w:pPr>
        <w:ind w:left="1789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A8C67CB"/>
    <w:multiLevelType w:val="hybridMultilevel"/>
    <w:tmpl w:val="3E7EC8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B404A2"/>
    <w:multiLevelType w:val="hybridMultilevel"/>
    <w:tmpl w:val="80941F2C"/>
    <w:lvl w:ilvl="0" w:tplc="3ED033D4">
      <w:start w:val="1"/>
      <w:numFmt w:val="decimal"/>
      <w:suff w:val="space"/>
      <w:lvlText w:val="%1."/>
      <w:lvlJc w:val="left"/>
      <w:pPr>
        <w:ind w:left="2911" w:hanging="360"/>
      </w:pPr>
      <w:rPr>
        <w:rFonts w:hint="default"/>
        <w:b w:val="0"/>
        <w:strike w:val="0"/>
        <w:color w:val="auto"/>
        <w:sz w:val="28"/>
        <w:szCs w:val="28"/>
      </w:rPr>
    </w:lvl>
    <w:lvl w:ilvl="1" w:tplc="0B8AF396">
      <w:start w:val="1"/>
      <w:numFmt w:val="decimal"/>
      <w:suff w:val="space"/>
      <w:lvlText w:val="%2)"/>
      <w:lvlJc w:val="left"/>
      <w:pPr>
        <w:ind w:left="1789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04F70F9"/>
    <w:multiLevelType w:val="multilevel"/>
    <w:tmpl w:val="086A337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color w:val="auto"/>
        <w:sz w:val="28"/>
        <w:szCs w:val="28"/>
        <w:lang w:val="ru-RU"/>
      </w:rPr>
    </w:lvl>
    <w:lvl w:ilvl="1">
      <w:start w:val="1"/>
      <w:numFmt w:val="decimal"/>
      <w:lvlText w:val="%2)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18" w15:restartNumberingAfterBreak="0">
    <w:nsid w:val="606665B9"/>
    <w:multiLevelType w:val="hybridMultilevel"/>
    <w:tmpl w:val="80941F2C"/>
    <w:lvl w:ilvl="0" w:tplc="3ED033D4">
      <w:start w:val="1"/>
      <w:numFmt w:val="decimal"/>
      <w:suff w:val="space"/>
      <w:lvlText w:val="%1."/>
      <w:lvlJc w:val="left"/>
      <w:pPr>
        <w:ind w:left="2911" w:hanging="360"/>
      </w:pPr>
      <w:rPr>
        <w:rFonts w:hint="default"/>
        <w:b w:val="0"/>
        <w:strike w:val="0"/>
        <w:color w:val="auto"/>
        <w:sz w:val="28"/>
        <w:szCs w:val="28"/>
      </w:rPr>
    </w:lvl>
    <w:lvl w:ilvl="1" w:tplc="0B8AF396">
      <w:start w:val="1"/>
      <w:numFmt w:val="decimal"/>
      <w:suff w:val="space"/>
      <w:lvlText w:val="%2)"/>
      <w:lvlJc w:val="left"/>
      <w:pPr>
        <w:ind w:left="1789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6116004"/>
    <w:multiLevelType w:val="hybridMultilevel"/>
    <w:tmpl w:val="70C83D70"/>
    <w:lvl w:ilvl="0" w:tplc="6018E06A">
      <w:start w:val="5"/>
      <w:numFmt w:val="upperRoman"/>
      <w:lvlText w:val="%1."/>
      <w:lvlJc w:val="left"/>
      <w:pPr>
        <w:ind w:left="1637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1B7FA1"/>
    <w:multiLevelType w:val="hybridMultilevel"/>
    <w:tmpl w:val="442A4B1E"/>
    <w:lvl w:ilvl="0" w:tplc="7CA8BC8E">
      <w:start w:val="1"/>
      <w:numFmt w:val="decimal"/>
      <w:lvlText w:val="%1."/>
      <w:lvlJc w:val="left"/>
      <w:pPr>
        <w:ind w:left="2487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220011">
      <w:start w:val="1"/>
      <w:numFmt w:val="decimal"/>
      <w:lvlText w:val="%2)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1" w15:restartNumberingAfterBreak="0">
    <w:nsid w:val="6E3E1FA3"/>
    <w:multiLevelType w:val="hybridMultilevel"/>
    <w:tmpl w:val="D8E212AC"/>
    <w:lvl w:ilvl="0" w:tplc="4210C2AC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DC6351"/>
    <w:multiLevelType w:val="hybridMultilevel"/>
    <w:tmpl w:val="FAEA754E"/>
    <w:lvl w:ilvl="0" w:tplc="4B9C1B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77D3A51"/>
    <w:multiLevelType w:val="hybridMultilevel"/>
    <w:tmpl w:val="5CB862F4"/>
    <w:lvl w:ilvl="0" w:tplc="0422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10"/>
  </w:num>
  <w:num w:numId="4">
    <w:abstractNumId w:val="8"/>
  </w:num>
  <w:num w:numId="5">
    <w:abstractNumId w:val="12"/>
  </w:num>
  <w:num w:numId="6">
    <w:abstractNumId w:val="21"/>
  </w:num>
  <w:num w:numId="7">
    <w:abstractNumId w:val="9"/>
  </w:num>
  <w:num w:numId="8">
    <w:abstractNumId w:val="20"/>
  </w:num>
  <w:num w:numId="9">
    <w:abstractNumId w:val="22"/>
  </w:num>
  <w:num w:numId="10">
    <w:abstractNumId w:val="0"/>
  </w:num>
  <w:num w:numId="11">
    <w:abstractNumId w:val="15"/>
  </w:num>
  <w:num w:numId="12">
    <w:abstractNumId w:val="4"/>
  </w:num>
  <w:num w:numId="13">
    <w:abstractNumId w:val="3"/>
  </w:num>
  <w:num w:numId="14">
    <w:abstractNumId w:val="5"/>
  </w:num>
  <w:num w:numId="15">
    <w:abstractNumId w:val="23"/>
  </w:num>
  <w:num w:numId="16">
    <w:abstractNumId w:val="19"/>
  </w:num>
  <w:num w:numId="17">
    <w:abstractNumId w:val="16"/>
  </w:num>
  <w:num w:numId="18">
    <w:abstractNumId w:val="18"/>
  </w:num>
  <w:num w:numId="19">
    <w:abstractNumId w:val="14"/>
  </w:num>
  <w:num w:numId="20">
    <w:abstractNumId w:val="1"/>
  </w:num>
  <w:num w:numId="21">
    <w:abstractNumId w:val="11"/>
  </w:num>
  <w:num w:numId="22">
    <w:abstractNumId w:val="7"/>
  </w:num>
  <w:num w:numId="23">
    <w:abstractNumId w:val="13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3CF"/>
    <w:rsid w:val="00001A54"/>
    <w:rsid w:val="00010C69"/>
    <w:rsid w:val="000118F5"/>
    <w:rsid w:val="00015A77"/>
    <w:rsid w:val="000253F3"/>
    <w:rsid w:val="000256B6"/>
    <w:rsid w:val="00034064"/>
    <w:rsid w:val="000342E7"/>
    <w:rsid w:val="00035D07"/>
    <w:rsid w:val="00036C72"/>
    <w:rsid w:val="00040352"/>
    <w:rsid w:val="00045706"/>
    <w:rsid w:val="00050A42"/>
    <w:rsid w:val="00053E88"/>
    <w:rsid w:val="00063AB8"/>
    <w:rsid w:val="0006561B"/>
    <w:rsid w:val="000658DE"/>
    <w:rsid w:val="00065961"/>
    <w:rsid w:val="0007024E"/>
    <w:rsid w:val="00071164"/>
    <w:rsid w:val="00072EEA"/>
    <w:rsid w:val="00076CA2"/>
    <w:rsid w:val="00080F88"/>
    <w:rsid w:val="00082A68"/>
    <w:rsid w:val="00082BDF"/>
    <w:rsid w:val="00082FCC"/>
    <w:rsid w:val="000926A3"/>
    <w:rsid w:val="00092774"/>
    <w:rsid w:val="00094EF3"/>
    <w:rsid w:val="0009797E"/>
    <w:rsid w:val="000A4CD7"/>
    <w:rsid w:val="000A52EE"/>
    <w:rsid w:val="000B0A56"/>
    <w:rsid w:val="000B14E2"/>
    <w:rsid w:val="000B2A81"/>
    <w:rsid w:val="000B38F1"/>
    <w:rsid w:val="000B4DCC"/>
    <w:rsid w:val="000B7424"/>
    <w:rsid w:val="000C1250"/>
    <w:rsid w:val="000C30F8"/>
    <w:rsid w:val="000C360E"/>
    <w:rsid w:val="000C5C3B"/>
    <w:rsid w:val="000D0E62"/>
    <w:rsid w:val="000D37E3"/>
    <w:rsid w:val="000D3BE5"/>
    <w:rsid w:val="000D5081"/>
    <w:rsid w:val="000D6A73"/>
    <w:rsid w:val="000E29B4"/>
    <w:rsid w:val="000E422C"/>
    <w:rsid w:val="000E6907"/>
    <w:rsid w:val="000F003E"/>
    <w:rsid w:val="000F1493"/>
    <w:rsid w:val="000F277F"/>
    <w:rsid w:val="000F4E4B"/>
    <w:rsid w:val="000F55B3"/>
    <w:rsid w:val="000F5DE2"/>
    <w:rsid w:val="000F6B38"/>
    <w:rsid w:val="000F6DA9"/>
    <w:rsid w:val="000F7DEB"/>
    <w:rsid w:val="001027C1"/>
    <w:rsid w:val="00103761"/>
    <w:rsid w:val="001047D5"/>
    <w:rsid w:val="00115CC3"/>
    <w:rsid w:val="00120082"/>
    <w:rsid w:val="00122618"/>
    <w:rsid w:val="001263E3"/>
    <w:rsid w:val="00126832"/>
    <w:rsid w:val="00127624"/>
    <w:rsid w:val="00130B9B"/>
    <w:rsid w:val="00132DA4"/>
    <w:rsid w:val="001369F7"/>
    <w:rsid w:val="00140181"/>
    <w:rsid w:val="001409F0"/>
    <w:rsid w:val="001459E5"/>
    <w:rsid w:val="0014760C"/>
    <w:rsid w:val="001478A5"/>
    <w:rsid w:val="001521B9"/>
    <w:rsid w:val="00154B84"/>
    <w:rsid w:val="00155ADE"/>
    <w:rsid w:val="00156826"/>
    <w:rsid w:val="00157AEC"/>
    <w:rsid w:val="00162058"/>
    <w:rsid w:val="00162991"/>
    <w:rsid w:val="001632D3"/>
    <w:rsid w:val="00164BC9"/>
    <w:rsid w:val="0016580A"/>
    <w:rsid w:val="00171D63"/>
    <w:rsid w:val="001762F0"/>
    <w:rsid w:val="001774C4"/>
    <w:rsid w:val="0018125B"/>
    <w:rsid w:val="00181CF1"/>
    <w:rsid w:val="00182464"/>
    <w:rsid w:val="001874CF"/>
    <w:rsid w:val="00192103"/>
    <w:rsid w:val="001927F5"/>
    <w:rsid w:val="001935DE"/>
    <w:rsid w:val="0019489B"/>
    <w:rsid w:val="00197DB9"/>
    <w:rsid w:val="001A032C"/>
    <w:rsid w:val="001A1957"/>
    <w:rsid w:val="001A3CBE"/>
    <w:rsid w:val="001A3D57"/>
    <w:rsid w:val="001A4665"/>
    <w:rsid w:val="001A5A94"/>
    <w:rsid w:val="001A6C59"/>
    <w:rsid w:val="001B11D6"/>
    <w:rsid w:val="001B6030"/>
    <w:rsid w:val="001C12B8"/>
    <w:rsid w:val="001C1C61"/>
    <w:rsid w:val="001C426C"/>
    <w:rsid w:val="001C7058"/>
    <w:rsid w:val="001D20AE"/>
    <w:rsid w:val="001E0DFB"/>
    <w:rsid w:val="001E103B"/>
    <w:rsid w:val="001E12A7"/>
    <w:rsid w:val="001E42F9"/>
    <w:rsid w:val="001E5C9D"/>
    <w:rsid w:val="001E6AF3"/>
    <w:rsid w:val="001E7E8F"/>
    <w:rsid w:val="001F041F"/>
    <w:rsid w:val="001F52A8"/>
    <w:rsid w:val="001F5C1B"/>
    <w:rsid w:val="001F762F"/>
    <w:rsid w:val="00200D7A"/>
    <w:rsid w:val="00202D39"/>
    <w:rsid w:val="002054DA"/>
    <w:rsid w:val="00205B51"/>
    <w:rsid w:val="00211056"/>
    <w:rsid w:val="00211DC8"/>
    <w:rsid w:val="002126D3"/>
    <w:rsid w:val="002129A2"/>
    <w:rsid w:val="002138C3"/>
    <w:rsid w:val="00214525"/>
    <w:rsid w:val="00215C4A"/>
    <w:rsid w:val="00215F82"/>
    <w:rsid w:val="0022046F"/>
    <w:rsid w:val="002214D0"/>
    <w:rsid w:val="002215E8"/>
    <w:rsid w:val="002225E1"/>
    <w:rsid w:val="00226630"/>
    <w:rsid w:val="00230A86"/>
    <w:rsid w:val="00232F4E"/>
    <w:rsid w:val="00233DFC"/>
    <w:rsid w:val="0023681D"/>
    <w:rsid w:val="00240A0E"/>
    <w:rsid w:val="00242CEB"/>
    <w:rsid w:val="00244098"/>
    <w:rsid w:val="00244190"/>
    <w:rsid w:val="00257F3B"/>
    <w:rsid w:val="0026067D"/>
    <w:rsid w:val="00260A65"/>
    <w:rsid w:val="00263964"/>
    <w:rsid w:val="00264890"/>
    <w:rsid w:val="00267BE3"/>
    <w:rsid w:val="00272C37"/>
    <w:rsid w:val="00273B16"/>
    <w:rsid w:val="002767C2"/>
    <w:rsid w:val="002769FC"/>
    <w:rsid w:val="002823DB"/>
    <w:rsid w:val="00291E66"/>
    <w:rsid w:val="002971D0"/>
    <w:rsid w:val="00297242"/>
    <w:rsid w:val="002A0991"/>
    <w:rsid w:val="002A2CAB"/>
    <w:rsid w:val="002A5CCC"/>
    <w:rsid w:val="002A6A7C"/>
    <w:rsid w:val="002A78B9"/>
    <w:rsid w:val="002B1963"/>
    <w:rsid w:val="002B7935"/>
    <w:rsid w:val="002C2572"/>
    <w:rsid w:val="002C33AD"/>
    <w:rsid w:val="002C3D60"/>
    <w:rsid w:val="002C4000"/>
    <w:rsid w:val="002C4B55"/>
    <w:rsid w:val="002C4FDF"/>
    <w:rsid w:val="002C70E4"/>
    <w:rsid w:val="002D32E1"/>
    <w:rsid w:val="002D69B0"/>
    <w:rsid w:val="002D784D"/>
    <w:rsid w:val="002E2D37"/>
    <w:rsid w:val="002F2203"/>
    <w:rsid w:val="002F2F57"/>
    <w:rsid w:val="002F39E9"/>
    <w:rsid w:val="00304965"/>
    <w:rsid w:val="00307A99"/>
    <w:rsid w:val="00313BA0"/>
    <w:rsid w:val="00315041"/>
    <w:rsid w:val="00317434"/>
    <w:rsid w:val="00320293"/>
    <w:rsid w:val="00323225"/>
    <w:rsid w:val="00327D0F"/>
    <w:rsid w:val="00331A70"/>
    <w:rsid w:val="00331BB2"/>
    <w:rsid w:val="00333A2F"/>
    <w:rsid w:val="003340EA"/>
    <w:rsid w:val="00350AE8"/>
    <w:rsid w:val="00351A08"/>
    <w:rsid w:val="00351FAB"/>
    <w:rsid w:val="003535C3"/>
    <w:rsid w:val="0035489A"/>
    <w:rsid w:val="00355012"/>
    <w:rsid w:val="00357210"/>
    <w:rsid w:val="00361219"/>
    <w:rsid w:val="00362CDD"/>
    <w:rsid w:val="00367AC4"/>
    <w:rsid w:val="003712E1"/>
    <w:rsid w:val="00373FCA"/>
    <w:rsid w:val="00374EA6"/>
    <w:rsid w:val="0037520C"/>
    <w:rsid w:val="003759E4"/>
    <w:rsid w:val="0037629F"/>
    <w:rsid w:val="00377608"/>
    <w:rsid w:val="003806FD"/>
    <w:rsid w:val="00383730"/>
    <w:rsid w:val="00385667"/>
    <w:rsid w:val="00385A3C"/>
    <w:rsid w:val="00387D3B"/>
    <w:rsid w:val="00390303"/>
    <w:rsid w:val="00391A41"/>
    <w:rsid w:val="00392993"/>
    <w:rsid w:val="00393AC9"/>
    <w:rsid w:val="0039526B"/>
    <w:rsid w:val="00397298"/>
    <w:rsid w:val="00397A8F"/>
    <w:rsid w:val="003A2DB8"/>
    <w:rsid w:val="003A5DB2"/>
    <w:rsid w:val="003B185A"/>
    <w:rsid w:val="003B66CA"/>
    <w:rsid w:val="003B66D7"/>
    <w:rsid w:val="003B6821"/>
    <w:rsid w:val="003C3096"/>
    <w:rsid w:val="003D0051"/>
    <w:rsid w:val="003D2082"/>
    <w:rsid w:val="003D5E7E"/>
    <w:rsid w:val="003E1E6E"/>
    <w:rsid w:val="003E2D7C"/>
    <w:rsid w:val="003E4F19"/>
    <w:rsid w:val="003E6269"/>
    <w:rsid w:val="003E6659"/>
    <w:rsid w:val="003F0564"/>
    <w:rsid w:val="003F125C"/>
    <w:rsid w:val="003F2809"/>
    <w:rsid w:val="003F5B35"/>
    <w:rsid w:val="004002AE"/>
    <w:rsid w:val="00400B8F"/>
    <w:rsid w:val="00401FF0"/>
    <w:rsid w:val="00402018"/>
    <w:rsid w:val="00404F1C"/>
    <w:rsid w:val="004054FD"/>
    <w:rsid w:val="004116D1"/>
    <w:rsid w:val="0041293E"/>
    <w:rsid w:val="00413A93"/>
    <w:rsid w:val="00413FCB"/>
    <w:rsid w:val="00417FA3"/>
    <w:rsid w:val="00422392"/>
    <w:rsid w:val="00422D47"/>
    <w:rsid w:val="004237D3"/>
    <w:rsid w:val="00424BA6"/>
    <w:rsid w:val="004250B3"/>
    <w:rsid w:val="00426D17"/>
    <w:rsid w:val="0042792A"/>
    <w:rsid w:val="00436C19"/>
    <w:rsid w:val="00437E51"/>
    <w:rsid w:val="004409F5"/>
    <w:rsid w:val="00444B51"/>
    <w:rsid w:val="00445BF6"/>
    <w:rsid w:val="004468DD"/>
    <w:rsid w:val="00452465"/>
    <w:rsid w:val="0045637B"/>
    <w:rsid w:val="00457B0F"/>
    <w:rsid w:val="00460E64"/>
    <w:rsid w:val="00464189"/>
    <w:rsid w:val="0046447C"/>
    <w:rsid w:val="00465F4A"/>
    <w:rsid w:val="00467629"/>
    <w:rsid w:val="004714C9"/>
    <w:rsid w:val="00471FA1"/>
    <w:rsid w:val="00472EFB"/>
    <w:rsid w:val="004736FD"/>
    <w:rsid w:val="00473D04"/>
    <w:rsid w:val="00475994"/>
    <w:rsid w:val="00475C0E"/>
    <w:rsid w:val="004769B6"/>
    <w:rsid w:val="00480F25"/>
    <w:rsid w:val="00481BB1"/>
    <w:rsid w:val="00481D75"/>
    <w:rsid w:val="004826A6"/>
    <w:rsid w:val="004829F7"/>
    <w:rsid w:val="004834AB"/>
    <w:rsid w:val="00483A4F"/>
    <w:rsid w:val="00486F14"/>
    <w:rsid w:val="0048784D"/>
    <w:rsid w:val="004951EE"/>
    <w:rsid w:val="0049748E"/>
    <w:rsid w:val="00497BDD"/>
    <w:rsid w:val="004A152E"/>
    <w:rsid w:val="004A3112"/>
    <w:rsid w:val="004A4440"/>
    <w:rsid w:val="004A5AC2"/>
    <w:rsid w:val="004A6A2C"/>
    <w:rsid w:val="004B1B75"/>
    <w:rsid w:val="004B23CA"/>
    <w:rsid w:val="004B3B25"/>
    <w:rsid w:val="004B697E"/>
    <w:rsid w:val="004C4A91"/>
    <w:rsid w:val="004D1546"/>
    <w:rsid w:val="004D1DAD"/>
    <w:rsid w:val="004D2F4C"/>
    <w:rsid w:val="004D4F9F"/>
    <w:rsid w:val="004D5465"/>
    <w:rsid w:val="004D5567"/>
    <w:rsid w:val="004D7A56"/>
    <w:rsid w:val="004D7D43"/>
    <w:rsid w:val="004D7E69"/>
    <w:rsid w:val="004E2189"/>
    <w:rsid w:val="004E4026"/>
    <w:rsid w:val="004E5B01"/>
    <w:rsid w:val="004E6630"/>
    <w:rsid w:val="004E713D"/>
    <w:rsid w:val="004E77E3"/>
    <w:rsid w:val="004F514C"/>
    <w:rsid w:val="004F6926"/>
    <w:rsid w:val="0050062A"/>
    <w:rsid w:val="00501DB1"/>
    <w:rsid w:val="00502EF7"/>
    <w:rsid w:val="00504224"/>
    <w:rsid w:val="00505634"/>
    <w:rsid w:val="00505C54"/>
    <w:rsid w:val="00506670"/>
    <w:rsid w:val="00511059"/>
    <w:rsid w:val="005115E2"/>
    <w:rsid w:val="00514D38"/>
    <w:rsid w:val="00516B93"/>
    <w:rsid w:val="005170DA"/>
    <w:rsid w:val="0051787F"/>
    <w:rsid w:val="005217F8"/>
    <w:rsid w:val="00522F69"/>
    <w:rsid w:val="005230B0"/>
    <w:rsid w:val="0052478E"/>
    <w:rsid w:val="00527CB0"/>
    <w:rsid w:val="00532242"/>
    <w:rsid w:val="00535848"/>
    <w:rsid w:val="00535FE1"/>
    <w:rsid w:val="00542C2E"/>
    <w:rsid w:val="00542D18"/>
    <w:rsid w:val="00552CE6"/>
    <w:rsid w:val="00552F86"/>
    <w:rsid w:val="005568E2"/>
    <w:rsid w:val="00561A47"/>
    <w:rsid w:val="00563D58"/>
    <w:rsid w:val="00564427"/>
    <w:rsid w:val="00564D08"/>
    <w:rsid w:val="005652C3"/>
    <w:rsid w:val="00566D84"/>
    <w:rsid w:val="0056705E"/>
    <w:rsid w:val="005670A0"/>
    <w:rsid w:val="00570268"/>
    <w:rsid w:val="00570FE0"/>
    <w:rsid w:val="00571F78"/>
    <w:rsid w:val="00573E68"/>
    <w:rsid w:val="0057789E"/>
    <w:rsid w:val="00580A3B"/>
    <w:rsid w:val="00581BD0"/>
    <w:rsid w:val="00584B96"/>
    <w:rsid w:val="00585699"/>
    <w:rsid w:val="0058628E"/>
    <w:rsid w:val="00586D3E"/>
    <w:rsid w:val="0059036F"/>
    <w:rsid w:val="005946E7"/>
    <w:rsid w:val="005A1484"/>
    <w:rsid w:val="005A1945"/>
    <w:rsid w:val="005A1AAA"/>
    <w:rsid w:val="005A1E27"/>
    <w:rsid w:val="005A26C6"/>
    <w:rsid w:val="005A3762"/>
    <w:rsid w:val="005A3865"/>
    <w:rsid w:val="005A4971"/>
    <w:rsid w:val="005A531C"/>
    <w:rsid w:val="005A75A6"/>
    <w:rsid w:val="005B0CA0"/>
    <w:rsid w:val="005B15AB"/>
    <w:rsid w:val="005B27C4"/>
    <w:rsid w:val="005B337C"/>
    <w:rsid w:val="005B7DD4"/>
    <w:rsid w:val="005C0907"/>
    <w:rsid w:val="005C146B"/>
    <w:rsid w:val="005C2BE1"/>
    <w:rsid w:val="005C2E7D"/>
    <w:rsid w:val="005C40FE"/>
    <w:rsid w:val="005C5C9F"/>
    <w:rsid w:val="005C7D1F"/>
    <w:rsid w:val="005D2DE8"/>
    <w:rsid w:val="005D673F"/>
    <w:rsid w:val="005D6E5F"/>
    <w:rsid w:val="005D7A11"/>
    <w:rsid w:val="005E2803"/>
    <w:rsid w:val="005E3DA8"/>
    <w:rsid w:val="005E45B6"/>
    <w:rsid w:val="005E518F"/>
    <w:rsid w:val="005E6AE4"/>
    <w:rsid w:val="005E74A5"/>
    <w:rsid w:val="005F1C9A"/>
    <w:rsid w:val="005F3EE1"/>
    <w:rsid w:val="005F40F9"/>
    <w:rsid w:val="00601B25"/>
    <w:rsid w:val="00604BD6"/>
    <w:rsid w:val="00604E26"/>
    <w:rsid w:val="00606ADE"/>
    <w:rsid w:val="006077E7"/>
    <w:rsid w:val="006134FF"/>
    <w:rsid w:val="00614ECC"/>
    <w:rsid w:val="00615892"/>
    <w:rsid w:val="00620548"/>
    <w:rsid w:val="0062101A"/>
    <w:rsid w:val="006239D2"/>
    <w:rsid w:val="0062422D"/>
    <w:rsid w:val="006258AC"/>
    <w:rsid w:val="00631053"/>
    <w:rsid w:val="00633A06"/>
    <w:rsid w:val="00637878"/>
    <w:rsid w:val="00637F4F"/>
    <w:rsid w:val="0064080B"/>
    <w:rsid w:val="00640C02"/>
    <w:rsid w:val="006423A2"/>
    <w:rsid w:val="00642424"/>
    <w:rsid w:val="00642F5C"/>
    <w:rsid w:val="006438CF"/>
    <w:rsid w:val="00644BFB"/>
    <w:rsid w:val="00646548"/>
    <w:rsid w:val="0065019E"/>
    <w:rsid w:val="006547DA"/>
    <w:rsid w:val="00662022"/>
    <w:rsid w:val="00665877"/>
    <w:rsid w:val="006663B5"/>
    <w:rsid w:val="00673AD4"/>
    <w:rsid w:val="0067406C"/>
    <w:rsid w:val="00682A80"/>
    <w:rsid w:val="00683ECB"/>
    <w:rsid w:val="0068691B"/>
    <w:rsid w:val="00687261"/>
    <w:rsid w:val="0068764A"/>
    <w:rsid w:val="00690035"/>
    <w:rsid w:val="006902C6"/>
    <w:rsid w:val="0069040F"/>
    <w:rsid w:val="00690E21"/>
    <w:rsid w:val="00690E74"/>
    <w:rsid w:val="00692E35"/>
    <w:rsid w:val="00694C02"/>
    <w:rsid w:val="00694CF5"/>
    <w:rsid w:val="006957D2"/>
    <w:rsid w:val="006A34E0"/>
    <w:rsid w:val="006A712E"/>
    <w:rsid w:val="006A7E6E"/>
    <w:rsid w:val="006B1DB1"/>
    <w:rsid w:val="006B4D5F"/>
    <w:rsid w:val="006B5425"/>
    <w:rsid w:val="006B6445"/>
    <w:rsid w:val="006C2045"/>
    <w:rsid w:val="006C5510"/>
    <w:rsid w:val="006C6E8E"/>
    <w:rsid w:val="006D17E8"/>
    <w:rsid w:val="006D2482"/>
    <w:rsid w:val="006D3676"/>
    <w:rsid w:val="006D679F"/>
    <w:rsid w:val="006E2B92"/>
    <w:rsid w:val="006E3E6E"/>
    <w:rsid w:val="006E4BEE"/>
    <w:rsid w:val="006F1667"/>
    <w:rsid w:val="006F1678"/>
    <w:rsid w:val="006F1A2F"/>
    <w:rsid w:val="006F1EEC"/>
    <w:rsid w:val="007003F3"/>
    <w:rsid w:val="0070144E"/>
    <w:rsid w:val="007018F6"/>
    <w:rsid w:val="00702581"/>
    <w:rsid w:val="007040A3"/>
    <w:rsid w:val="0070557B"/>
    <w:rsid w:val="007137C0"/>
    <w:rsid w:val="00716210"/>
    <w:rsid w:val="00724951"/>
    <w:rsid w:val="00735A3F"/>
    <w:rsid w:val="00735B1E"/>
    <w:rsid w:val="00735B75"/>
    <w:rsid w:val="00736DB2"/>
    <w:rsid w:val="0074003F"/>
    <w:rsid w:val="007417E8"/>
    <w:rsid w:val="007423AE"/>
    <w:rsid w:val="007466E4"/>
    <w:rsid w:val="0075054E"/>
    <w:rsid w:val="0075068D"/>
    <w:rsid w:val="00750A75"/>
    <w:rsid w:val="00751A76"/>
    <w:rsid w:val="00753FE9"/>
    <w:rsid w:val="00754C26"/>
    <w:rsid w:val="00757FF5"/>
    <w:rsid w:val="007609A0"/>
    <w:rsid w:val="0076208F"/>
    <w:rsid w:val="0076287B"/>
    <w:rsid w:val="00762E8A"/>
    <w:rsid w:val="00766D85"/>
    <w:rsid w:val="0077403B"/>
    <w:rsid w:val="00776C89"/>
    <w:rsid w:val="00782616"/>
    <w:rsid w:val="00785244"/>
    <w:rsid w:val="00791CA2"/>
    <w:rsid w:val="0079273C"/>
    <w:rsid w:val="007964D6"/>
    <w:rsid w:val="007977F2"/>
    <w:rsid w:val="007A217D"/>
    <w:rsid w:val="007A2B7B"/>
    <w:rsid w:val="007A4C92"/>
    <w:rsid w:val="007A52E5"/>
    <w:rsid w:val="007A62CE"/>
    <w:rsid w:val="007A756C"/>
    <w:rsid w:val="007B1BA1"/>
    <w:rsid w:val="007B29E8"/>
    <w:rsid w:val="007B31F7"/>
    <w:rsid w:val="007B7DEB"/>
    <w:rsid w:val="007B7EEB"/>
    <w:rsid w:val="007C06EB"/>
    <w:rsid w:val="007C34D7"/>
    <w:rsid w:val="007C3ACD"/>
    <w:rsid w:val="007C675C"/>
    <w:rsid w:val="007F2AC9"/>
    <w:rsid w:val="007F391B"/>
    <w:rsid w:val="007F7CD2"/>
    <w:rsid w:val="00805D3F"/>
    <w:rsid w:val="00810BCA"/>
    <w:rsid w:val="00811BFD"/>
    <w:rsid w:val="00812D85"/>
    <w:rsid w:val="00815222"/>
    <w:rsid w:val="00815D94"/>
    <w:rsid w:val="00816B80"/>
    <w:rsid w:val="00817A12"/>
    <w:rsid w:val="00824CB9"/>
    <w:rsid w:val="00825226"/>
    <w:rsid w:val="00825C2D"/>
    <w:rsid w:val="00825E5F"/>
    <w:rsid w:val="00826ADB"/>
    <w:rsid w:val="00827AD1"/>
    <w:rsid w:val="00833E03"/>
    <w:rsid w:val="0083685F"/>
    <w:rsid w:val="00836E62"/>
    <w:rsid w:val="00837544"/>
    <w:rsid w:val="00840830"/>
    <w:rsid w:val="00840E6E"/>
    <w:rsid w:val="00845249"/>
    <w:rsid w:val="00845517"/>
    <w:rsid w:val="0084625E"/>
    <w:rsid w:val="008465FA"/>
    <w:rsid w:val="00847941"/>
    <w:rsid w:val="00851624"/>
    <w:rsid w:val="00851DE9"/>
    <w:rsid w:val="008536DD"/>
    <w:rsid w:val="00861809"/>
    <w:rsid w:val="00862380"/>
    <w:rsid w:val="00862414"/>
    <w:rsid w:val="0086285E"/>
    <w:rsid w:val="00863F0C"/>
    <w:rsid w:val="00872C6C"/>
    <w:rsid w:val="0087621D"/>
    <w:rsid w:val="00876545"/>
    <w:rsid w:val="008766D0"/>
    <w:rsid w:val="00877D42"/>
    <w:rsid w:val="008802E5"/>
    <w:rsid w:val="00881011"/>
    <w:rsid w:val="00881540"/>
    <w:rsid w:val="00882BFC"/>
    <w:rsid w:val="00884B76"/>
    <w:rsid w:val="00887A67"/>
    <w:rsid w:val="0089302F"/>
    <w:rsid w:val="008969BD"/>
    <w:rsid w:val="008976A1"/>
    <w:rsid w:val="008A276D"/>
    <w:rsid w:val="008A2BFD"/>
    <w:rsid w:val="008A44E6"/>
    <w:rsid w:val="008A4A79"/>
    <w:rsid w:val="008A704B"/>
    <w:rsid w:val="008B63C3"/>
    <w:rsid w:val="008B657E"/>
    <w:rsid w:val="008C0810"/>
    <w:rsid w:val="008C2422"/>
    <w:rsid w:val="008C6292"/>
    <w:rsid w:val="008C6D43"/>
    <w:rsid w:val="008C7EA0"/>
    <w:rsid w:val="008D42EF"/>
    <w:rsid w:val="008D701F"/>
    <w:rsid w:val="008F46A2"/>
    <w:rsid w:val="008F6388"/>
    <w:rsid w:val="008F6E8F"/>
    <w:rsid w:val="0090351B"/>
    <w:rsid w:val="0090375E"/>
    <w:rsid w:val="00907FAC"/>
    <w:rsid w:val="00911123"/>
    <w:rsid w:val="00913887"/>
    <w:rsid w:val="0091688E"/>
    <w:rsid w:val="0092360A"/>
    <w:rsid w:val="00923801"/>
    <w:rsid w:val="0092672E"/>
    <w:rsid w:val="00927159"/>
    <w:rsid w:val="00927D3B"/>
    <w:rsid w:val="009314E1"/>
    <w:rsid w:val="00932A10"/>
    <w:rsid w:val="00932AA2"/>
    <w:rsid w:val="00934878"/>
    <w:rsid w:val="00935191"/>
    <w:rsid w:val="00940290"/>
    <w:rsid w:val="00943704"/>
    <w:rsid w:val="009442F9"/>
    <w:rsid w:val="009453D9"/>
    <w:rsid w:val="00946EF0"/>
    <w:rsid w:val="009474CE"/>
    <w:rsid w:val="00951310"/>
    <w:rsid w:val="00953178"/>
    <w:rsid w:val="00953A7C"/>
    <w:rsid w:val="009540B8"/>
    <w:rsid w:val="00954D86"/>
    <w:rsid w:val="00955546"/>
    <w:rsid w:val="00966EEB"/>
    <w:rsid w:val="00970CC8"/>
    <w:rsid w:val="00973BC4"/>
    <w:rsid w:val="00977017"/>
    <w:rsid w:val="00977B4B"/>
    <w:rsid w:val="00977B54"/>
    <w:rsid w:val="00980BE7"/>
    <w:rsid w:val="009810C9"/>
    <w:rsid w:val="00981A52"/>
    <w:rsid w:val="00991843"/>
    <w:rsid w:val="00992427"/>
    <w:rsid w:val="00993B09"/>
    <w:rsid w:val="00994C6D"/>
    <w:rsid w:val="0099587E"/>
    <w:rsid w:val="00995FE3"/>
    <w:rsid w:val="00997F0F"/>
    <w:rsid w:val="009A0CF9"/>
    <w:rsid w:val="009A167F"/>
    <w:rsid w:val="009A1BDD"/>
    <w:rsid w:val="009A4F22"/>
    <w:rsid w:val="009A78B1"/>
    <w:rsid w:val="009A7E61"/>
    <w:rsid w:val="009B31AB"/>
    <w:rsid w:val="009B36C2"/>
    <w:rsid w:val="009B52C9"/>
    <w:rsid w:val="009B5E23"/>
    <w:rsid w:val="009B6AB8"/>
    <w:rsid w:val="009C0EBC"/>
    <w:rsid w:val="009C389B"/>
    <w:rsid w:val="009C5F77"/>
    <w:rsid w:val="009C6F36"/>
    <w:rsid w:val="009D29C5"/>
    <w:rsid w:val="009D3E72"/>
    <w:rsid w:val="009D6939"/>
    <w:rsid w:val="009E037F"/>
    <w:rsid w:val="009E10D6"/>
    <w:rsid w:val="009E1D91"/>
    <w:rsid w:val="009E425A"/>
    <w:rsid w:val="009E525E"/>
    <w:rsid w:val="009E702C"/>
    <w:rsid w:val="009F0D6F"/>
    <w:rsid w:val="00A00384"/>
    <w:rsid w:val="00A00D9A"/>
    <w:rsid w:val="00A04F8F"/>
    <w:rsid w:val="00A1612F"/>
    <w:rsid w:val="00A16812"/>
    <w:rsid w:val="00A16C7B"/>
    <w:rsid w:val="00A17074"/>
    <w:rsid w:val="00A178C2"/>
    <w:rsid w:val="00A21DA9"/>
    <w:rsid w:val="00A27238"/>
    <w:rsid w:val="00A35066"/>
    <w:rsid w:val="00A3702B"/>
    <w:rsid w:val="00A4096E"/>
    <w:rsid w:val="00A40D79"/>
    <w:rsid w:val="00A44506"/>
    <w:rsid w:val="00A467CB"/>
    <w:rsid w:val="00A47E65"/>
    <w:rsid w:val="00A51C7D"/>
    <w:rsid w:val="00A54C37"/>
    <w:rsid w:val="00A551D9"/>
    <w:rsid w:val="00A5677E"/>
    <w:rsid w:val="00A6333B"/>
    <w:rsid w:val="00A70BF8"/>
    <w:rsid w:val="00A70CB0"/>
    <w:rsid w:val="00A7395E"/>
    <w:rsid w:val="00A75328"/>
    <w:rsid w:val="00A75E5D"/>
    <w:rsid w:val="00A77D63"/>
    <w:rsid w:val="00A80B82"/>
    <w:rsid w:val="00A86E39"/>
    <w:rsid w:val="00A86E70"/>
    <w:rsid w:val="00A9186E"/>
    <w:rsid w:val="00A94035"/>
    <w:rsid w:val="00A969B5"/>
    <w:rsid w:val="00A9702E"/>
    <w:rsid w:val="00AA1FB4"/>
    <w:rsid w:val="00AA4895"/>
    <w:rsid w:val="00AA5A07"/>
    <w:rsid w:val="00AA7926"/>
    <w:rsid w:val="00AB186A"/>
    <w:rsid w:val="00AB3FAE"/>
    <w:rsid w:val="00AB5A5C"/>
    <w:rsid w:val="00AB5D89"/>
    <w:rsid w:val="00AB758F"/>
    <w:rsid w:val="00AC18B4"/>
    <w:rsid w:val="00AC2302"/>
    <w:rsid w:val="00AC376C"/>
    <w:rsid w:val="00AC40C8"/>
    <w:rsid w:val="00AC7F04"/>
    <w:rsid w:val="00AD09E9"/>
    <w:rsid w:val="00AD2F73"/>
    <w:rsid w:val="00AD506E"/>
    <w:rsid w:val="00AD6785"/>
    <w:rsid w:val="00AE0D36"/>
    <w:rsid w:val="00AE14D7"/>
    <w:rsid w:val="00AE4E53"/>
    <w:rsid w:val="00AE6AFB"/>
    <w:rsid w:val="00AF0B2E"/>
    <w:rsid w:val="00AF0E08"/>
    <w:rsid w:val="00AF0FF4"/>
    <w:rsid w:val="00AF267B"/>
    <w:rsid w:val="00AF3ABC"/>
    <w:rsid w:val="00AF3E76"/>
    <w:rsid w:val="00B03561"/>
    <w:rsid w:val="00B060EF"/>
    <w:rsid w:val="00B07478"/>
    <w:rsid w:val="00B15534"/>
    <w:rsid w:val="00B157A1"/>
    <w:rsid w:val="00B168B5"/>
    <w:rsid w:val="00B1787A"/>
    <w:rsid w:val="00B24E32"/>
    <w:rsid w:val="00B24F3A"/>
    <w:rsid w:val="00B30AD7"/>
    <w:rsid w:val="00B32691"/>
    <w:rsid w:val="00B360F3"/>
    <w:rsid w:val="00B36235"/>
    <w:rsid w:val="00B41563"/>
    <w:rsid w:val="00B45043"/>
    <w:rsid w:val="00B47C25"/>
    <w:rsid w:val="00B503EC"/>
    <w:rsid w:val="00B50F87"/>
    <w:rsid w:val="00B51CDC"/>
    <w:rsid w:val="00B52487"/>
    <w:rsid w:val="00B55A53"/>
    <w:rsid w:val="00B5657E"/>
    <w:rsid w:val="00B651A8"/>
    <w:rsid w:val="00B66632"/>
    <w:rsid w:val="00B66E08"/>
    <w:rsid w:val="00B67884"/>
    <w:rsid w:val="00B70DC5"/>
    <w:rsid w:val="00B718AC"/>
    <w:rsid w:val="00B72B1D"/>
    <w:rsid w:val="00B8057D"/>
    <w:rsid w:val="00B81E3B"/>
    <w:rsid w:val="00B82521"/>
    <w:rsid w:val="00B828AD"/>
    <w:rsid w:val="00B836D9"/>
    <w:rsid w:val="00B845BE"/>
    <w:rsid w:val="00B8786E"/>
    <w:rsid w:val="00B966CB"/>
    <w:rsid w:val="00B96A53"/>
    <w:rsid w:val="00BA10A6"/>
    <w:rsid w:val="00BA26AD"/>
    <w:rsid w:val="00BA4741"/>
    <w:rsid w:val="00BA47B5"/>
    <w:rsid w:val="00BA5270"/>
    <w:rsid w:val="00BA7750"/>
    <w:rsid w:val="00BA7767"/>
    <w:rsid w:val="00BB05E8"/>
    <w:rsid w:val="00BB1255"/>
    <w:rsid w:val="00BB2E85"/>
    <w:rsid w:val="00BB3353"/>
    <w:rsid w:val="00BB44F8"/>
    <w:rsid w:val="00BB5D9E"/>
    <w:rsid w:val="00BB7068"/>
    <w:rsid w:val="00BB7CC9"/>
    <w:rsid w:val="00BC22DC"/>
    <w:rsid w:val="00BC3187"/>
    <w:rsid w:val="00BC4F09"/>
    <w:rsid w:val="00BD1610"/>
    <w:rsid w:val="00BD24F8"/>
    <w:rsid w:val="00BD2C30"/>
    <w:rsid w:val="00BD39C4"/>
    <w:rsid w:val="00BD790B"/>
    <w:rsid w:val="00BE0F73"/>
    <w:rsid w:val="00BF003D"/>
    <w:rsid w:val="00BF034A"/>
    <w:rsid w:val="00BF4052"/>
    <w:rsid w:val="00BF4877"/>
    <w:rsid w:val="00BF4FC3"/>
    <w:rsid w:val="00BF549D"/>
    <w:rsid w:val="00C0111F"/>
    <w:rsid w:val="00C0306B"/>
    <w:rsid w:val="00C03BA4"/>
    <w:rsid w:val="00C07727"/>
    <w:rsid w:val="00C10669"/>
    <w:rsid w:val="00C124B4"/>
    <w:rsid w:val="00C12544"/>
    <w:rsid w:val="00C13BE1"/>
    <w:rsid w:val="00C13EC2"/>
    <w:rsid w:val="00C15786"/>
    <w:rsid w:val="00C1596F"/>
    <w:rsid w:val="00C17DA8"/>
    <w:rsid w:val="00C20F7E"/>
    <w:rsid w:val="00C2369E"/>
    <w:rsid w:val="00C23DD9"/>
    <w:rsid w:val="00C30427"/>
    <w:rsid w:val="00C31A5A"/>
    <w:rsid w:val="00C31DD4"/>
    <w:rsid w:val="00C353F6"/>
    <w:rsid w:val="00C3748D"/>
    <w:rsid w:val="00C43430"/>
    <w:rsid w:val="00C47F03"/>
    <w:rsid w:val="00C52532"/>
    <w:rsid w:val="00C57D90"/>
    <w:rsid w:val="00C6545A"/>
    <w:rsid w:val="00C66264"/>
    <w:rsid w:val="00C66CBE"/>
    <w:rsid w:val="00C67D69"/>
    <w:rsid w:val="00C7033A"/>
    <w:rsid w:val="00C727B4"/>
    <w:rsid w:val="00C73E80"/>
    <w:rsid w:val="00C74EFB"/>
    <w:rsid w:val="00C80921"/>
    <w:rsid w:val="00C81F68"/>
    <w:rsid w:val="00C834C8"/>
    <w:rsid w:val="00C84826"/>
    <w:rsid w:val="00C8741D"/>
    <w:rsid w:val="00C9102D"/>
    <w:rsid w:val="00C91208"/>
    <w:rsid w:val="00C958EC"/>
    <w:rsid w:val="00C9788E"/>
    <w:rsid w:val="00C97C4F"/>
    <w:rsid w:val="00CA5D40"/>
    <w:rsid w:val="00CB36E8"/>
    <w:rsid w:val="00CB4871"/>
    <w:rsid w:val="00CB6BFF"/>
    <w:rsid w:val="00CC1DEC"/>
    <w:rsid w:val="00CC287D"/>
    <w:rsid w:val="00CC63A5"/>
    <w:rsid w:val="00CD07FB"/>
    <w:rsid w:val="00CD3096"/>
    <w:rsid w:val="00CD64C3"/>
    <w:rsid w:val="00CD76F1"/>
    <w:rsid w:val="00CE10C7"/>
    <w:rsid w:val="00CE297C"/>
    <w:rsid w:val="00CE2D13"/>
    <w:rsid w:val="00CE4CE1"/>
    <w:rsid w:val="00CF119E"/>
    <w:rsid w:val="00CF1206"/>
    <w:rsid w:val="00CF199D"/>
    <w:rsid w:val="00CF211A"/>
    <w:rsid w:val="00D002BC"/>
    <w:rsid w:val="00D01832"/>
    <w:rsid w:val="00D062E5"/>
    <w:rsid w:val="00D06AD8"/>
    <w:rsid w:val="00D06D8E"/>
    <w:rsid w:val="00D12393"/>
    <w:rsid w:val="00D15397"/>
    <w:rsid w:val="00D17915"/>
    <w:rsid w:val="00D2396C"/>
    <w:rsid w:val="00D23A7E"/>
    <w:rsid w:val="00D249EA"/>
    <w:rsid w:val="00D26E8D"/>
    <w:rsid w:val="00D27B16"/>
    <w:rsid w:val="00D373CE"/>
    <w:rsid w:val="00D436A8"/>
    <w:rsid w:val="00D515BF"/>
    <w:rsid w:val="00D53230"/>
    <w:rsid w:val="00D552EA"/>
    <w:rsid w:val="00D560F9"/>
    <w:rsid w:val="00D57BEB"/>
    <w:rsid w:val="00D62250"/>
    <w:rsid w:val="00D631E7"/>
    <w:rsid w:val="00D6594B"/>
    <w:rsid w:val="00D7175F"/>
    <w:rsid w:val="00D725CC"/>
    <w:rsid w:val="00D741E3"/>
    <w:rsid w:val="00D748FA"/>
    <w:rsid w:val="00D80401"/>
    <w:rsid w:val="00D80D7D"/>
    <w:rsid w:val="00D81B15"/>
    <w:rsid w:val="00D830D5"/>
    <w:rsid w:val="00D83F02"/>
    <w:rsid w:val="00D86E6E"/>
    <w:rsid w:val="00D927F6"/>
    <w:rsid w:val="00D93678"/>
    <w:rsid w:val="00D96F46"/>
    <w:rsid w:val="00D976B4"/>
    <w:rsid w:val="00DA0997"/>
    <w:rsid w:val="00DA1329"/>
    <w:rsid w:val="00DA226D"/>
    <w:rsid w:val="00DA2B75"/>
    <w:rsid w:val="00DB0F11"/>
    <w:rsid w:val="00DB18D7"/>
    <w:rsid w:val="00DB4EA1"/>
    <w:rsid w:val="00DB4FC6"/>
    <w:rsid w:val="00DB690D"/>
    <w:rsid w:val="00DB6B0E"/>
    <w:rsid w:val="00DC7A1D"/>
    <w:rsid w:val="00DD10AE"/>
    <w:rsid w:val="00DD193A"/>
    <w:rsid w:val="00DD1D12"/>
    <w:rsid w:val="00DD2BD1"/>
    <w:rsid w:val="00DD3452"/>
    <w:rsid w:val="00DD4CD7"/>
    <w:rsid w:val="00DF19DD"/>
    <w:rsid w:val="00DF4710"/>
    <w:rsid w:val="00DF655D"/>
    <w:rsid w:val="00E0256D"/>
    <w:rsid w:val="00E0339F"/>
    <w:rsid w:val="00E03570"/>
    <w:rsid w:val="00E071FE"/>
    <w:rsid w:val="00E1028C"/>
    <w:rsid w:val="00E12E20"/>
    <w:rsid w:val="00E135EA"/>
    <w:rsid w:val="00E20F57"/>
    <w:rsid w:val="00E2455D"/>
    <w:rsid w:val="00E25E40"/>
    <w:rsid w:val="00E26EC4"/>
    <w:rsid w:val="00E27320"/>
    <w:rsid w:val="00E328BB"/>
    <w:rsid w:val="00E40AAD"/>
    <w:rsid w:val="00E43469"/>
    <w:rsid w:val="00E443CF"/>
    <w:rsid w:val="00E5237F"/>
    <w:rsid w:val="00E527A7"/>
    <w:rsid w:val="00E61815"/>
    <w:rsid w:val="00E6215B"/>
    <w:rsid w:val="00E64D0A"/>
    <w:rsid w:val="00E65265"/>
    <w:rsid w:val="00E6688D"/>
    <w:rsid w:val="00E673F2"/>
    <w:rsid w:val="00E70937"/>
    <w:rsid w:val="00E77A54"/>
    <w:rsid w:val="00E814CF"/>
    <w:rsid w:val="00E83908"/>
    <w:rsid w:val="00E83E77"/>
    <w:rsid w:val="00E85FB8"/>
    <w:rsid w:val="00E871A0"/>
    <w:rsid w:val="00E94319"/>
    <w:rsid w:val="00E949E6"/>
    <w:rsid w:val="00E94C02"/>
    <w:rsid w:val="00EA18CA"/>
    <w:rsid w:val="00EA1927"/>
    <w:rsid w:val="00EA383B"/>
    <w:rsid w:val="00EA716C"/>
    <w:rsid w:val="00EB041A"/>
    <w:rsid w:val="00EB1BC2"/>
    <w:rsid w:val="00EB2443"/>
    <w:rsid w:val="00EB47D1"/>
    <w:rsid w:val="00EB4909"/>
    <w:rsid w:val="00EC0BB6"/>
    <w:rsid w:val="00EC19F4"/>
    <w:rsid w:val="00EC1CD7"/>
    <w:rsid w:val="00EC70DB"/>
    <w:rsid w:val="00ED2886"/>
    <w:rsid w:val="00ED3C6E"/>
    <w:rsid w:val="00ED3F52"/>
    <w:rsid w:val="00ED60BA"/>
    <w:rsid w:val="00ED6F9C"/>
    <w:rsid w:val="00ED725A"/>
    <w:rsid w:val="00EE27B3"/>
    <w:rsid w:val="00EE3494"/>
    <w:rsid w:val="00EF00AC"/>
    <w:rsid w:val="00EF2BB1"/>
    <w:rsid w:val="00EF2F3E"/>
    <w:rsid w:val="00F00A29"/>
    <w:rsid w:val="00F03337"/>
    <w:rsid w:val="00F03986"/>
    <w:rsid w:val="00F050D6"/>
    <w:rsid w:val="00F07129"/>
    <w:rsid w:val="00F10746"/>
    <w:rsid w:val="00F12423"/>
    <w:rsid w:val="00F13E65"/>
    <w:rsid w:val="00F157DB"/>
    <w:rsid w:val="00F25232"/>
    <w:rsid w:val="00F32A4D"/>
    <w:rsid w:val="00F32BDE"/>
    <w:rsid w:val="00F333FB"/>
    <w:rsid w:val="00F36D48"/>
    <w:rsid w:val="00F431E6"/>
    <w:rsid w:val="00F447B9"/>
    <w:rsid w:val="00F502F6"/>
    <w:rsid w:val="00F50F7E"/>
    <w:rsid w:val="00F5359A"/>
    <w:rsid w:val="00F55F69"/>
    <w:rsid w:val="00F57863"/>
    <w:rsid w:val="00F62CE0"/>
    <w:rsid w:val="00F62E2B"/>
    <w:rsid w:val="00F6328D"/>
    <w:rsid w:val="00F65164"/>
    <w:rsid w:val="00F6732F"/>
    <w:rsid w:val="00F70D14"/>
    <w:rsid w:val="00F71309"/>
    <w:rsid w:val="00F72C86"/>
    <w:rsid w:val="00F8762F"/>
    <w:rsid w:val="00F95F08"/>
    <w:rsid w:val="00FA384D"/>
    <w:rsid w:val="00FA39FB"/>
    <w:rsid w:val="00FA3B03"/>
    <w:rsid w:val="00FA4F73"/>
    <w:rsid w:val="00FA5741"/>
    <w:rsid w:val="00FA7D39"/>
    <w:rsid w:val="00FB0354"/>
    <w:rsid w:val="00FB0561"/>
    <w:rsid w:val="00FB25C5"/>
    <w:rsid w:val="00FB6E94"/>
    <w:rsid w:val="00FC2DAC"/>
    <w:rsid w:val="00FC41BC"/>
    <w:rsid w:val="00FD00CF"/>
    <w:rsid w:val="00FD33FF"/>
    <w:rsid w:val="00FD4372"/>
    <w:rsid w:val="00FD5FB8"/>
    <w:rsid w:val="00FE249C"/>
    <w:rsid w:val="00FE4D0C"/>
    <w:rsid w:val="00FE6772"/>
    <w:rsid w:val="00FF33AC"/>
    <w:rsid w:val="00FF4F5A"/>
    <w:rsid w:val="00FF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6581F"/>
  <w15:chartTrackingRefBased/>
  <w15:docId w15:val="{DEA84F76-E181-4901-A6A4-985CB1594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3C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CC28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3C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link w:val="a5"/>
    <w:uiPriority w:val="99"/>
    <w:unhideWhenUsed/>
    <w:qFormat/>
    <w:rsid w:val="00E443CF"/>
    <w:pPr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character" w:customStyle="1" w:styleId="a5">
    <w:name w:val="Звичайний (веб) Знак"/>
    <w:link w:val="a4"/>
    <w:uiPriority w:val="99"/>
    <w:locked/>
    <w:rsid w:val="00E443CF"/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styleId="a6">
    <w:name w:val="Hyperlink"/>
    <w:basedOn w:val="a0"/>
    <w:uiPriority w:val="99"/>
    <w:semiHidden/>
    <w:unhideWhenUsed/>
    <w:rsid w:val="00E443CF"/>
    <w:rPr>
      <w:color w:val="0000FF"/>
      <w:u w:val="single"/>
    </w:rPr>
  </w:style>
  <w:style w:type="paragraph" w:customStyle="1" w:styleId="rvps2">
    <w:name w:val="rvps2"/>
    <w:basedOn w:val="a"/>
    <w:qFormat/>
    <w:rsid w:val="00BD24F8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D24F8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D24F8"/>
    <w:rPr>
      <w:rFonts w:ascii="Segoe UI" w:eastAsia="Times New Roman" w:hAnsi="Segoe UI" w:cs="Segoe UI"/>
      <w:sz w:val="18"/>
      <w:szCs w:val="18"/>
      <w:lang w:eastAsia="uk-UA"/>
    </w:rPr>
  </w:style>
  <w:style w:type="character" w:styleId="a9">
    <w:name w:val="annotation reference"/>
    <w:basedOn w:val="a0"/>
    <w:uiPriority w:val="99"/>
    <w:unhideWhenUsed/>
    <w:qFormat/>
    <w:rsid w:val="001521B9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qFormat/>
    <w:rsid w:val="001521B9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qFormat/>
    <w:rsid w:val="001521B9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521B9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1521B9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customStyle="1" w:styleId="rvts9">
    <w:name w:val="rvts9"/>
    <w:basedOn w:val="a0"/>
    <w:rsid w:val="00080F88"/>
  </w:style>
  <w:style w:type="character" w:customStyle="1" w:styleId="30">
    <w:name w:val="Заголовок 3 Знак"/>
    <w:basedOn w:val="a0"/>
    <w:link w:val="3"/>
    <w:uiPriority w:val="9"/>
    <w:rsid w:val="00CC287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uk-UA"/>
    </w:rPr>
  </w:style>
  <w:style w:type="paragraph" w:styleId="ae">
    <w:name w:val="List Paragraph"/>
    <w:aliases w:val="Bullets,Normal bullet 2,Heading Bullet,Number normal,Number Normal,text bullet,List Numbers,Elenco Normale,List Paragraph - sub title,Абзац списку1"/>
    <w:basedOn w:val="a"/>
    <w:link w:val="af"/>
    <w:uiPriority w:val="34"/>
    <w:qFormat/>
    <w:rsid w:val="00CC287D"/>
    <w:pPr>
      <w:ind w:left="720"/>
      <w:contextualSpacing/>
    </w:pPr>
  </w:style>
  <w:style w:type="character" w:customStyle="1" w:styleId="af">
    <w:name w:val="Абзац списку Знак"/>
    <w:aliases w:val="Bullets Знак,Normal bullet 2 Знак,Heading Bullet Знак,Number normal Знак,Number Normal Знак,text bullet Знак,List Numbers Знак,Elenco Normale Знак,List Paragraph - sub title Знак,Абзац списку1 Знак"/>
    <w:link w:val="ae"/>
    <w:uiPriority w:val="34"/>
    <w:qFormat/>
    <w:locked/>
    <w:rsid w:val="00CC287D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f0">
    <w:name w:val="No Spacing"/>
    <w:link w:val="af1"/>
    <w:uiPriority w:val="1"/>
    <w:qFormat/>
    <w:rsid w:val="0076208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af1">
    <w:name w:val="Без інтервалів Знак"/>
    <w:basedOn w:val="a0"/>
    <w:link w:val="af0"/>
    <w:uiPriority w:val="1"/>
    <w:rsid w:val="0076208F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f2">
    <w:name w:val="Revision"/>
    <w:hidden/>
    <w:uiPriority w:val="99"/>
    <w:semiHidden/>
    <w:rsid w:val="007A756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Default">
    <w:name w:val="Default"/>
    <w:qFormat/>
    <w:rsid w:val="00E814CF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table" w:customStyle="1" w:styleId="1">
    <w:name w:val="Сітка таблиці1"/>
    <w:basedOn w:val="a1"/>
    <w:next w:val="a3"/>
    <w:uiPriority w:val="59"/>
    <w:rsid w:val="00F502F6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37">
    <w:name w:val="rvts37"/>
    <w:basedOn w:val="a0"/>
    <w:rsid w:val="00C17DA8"/>
  </w:style>
  <w:style w:type="character" w:customStyle="1" w:styleId="rvts40">
    <w:name w:val="rvts40"/>
    <w:basedOn w:val="a0"/>
    <w:rsid w:val="00C17DA8"/>
  </w:style>
  <w:style w:type="character" w:customStyle="1" w:styleId="st82">
    <w:name w:val="st82"/>
    <w:uiPriority w:val="99"/>
    <w:rsid w:val="00267BE3"/>
    <w:rPr>
      <w:color w:val="000000"/>
      <w:sz w:val="20"/>
      <w:szCs w:val="20"/>
    </w:rPr>
  </w:style>
  <w:style w:type="paragraph" w:customStyle="1" w:styleId="rvps7">
    <w:name w:val="rvps7"/>
    <w:basedOn w:val="a"/>
    <w:rsid w:val="00C2369E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rvps14">
    <w:name w:val="rvps14"/>
    <w:basedOn w:val="a"/>
    <w:rsid w:val="003B66CA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spanrvts0">
    <w:name w:val="span_rvts0"/>
    <w:basedOn w:val="a0"/>
    <w:rsid w:val="00BB05E8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rvts15">
    <w:name w:val="rvts15"/>
    <w:basedOn w:val="a0"/>
    <w:rsid w:val="00614ECC"/>
  </w:style>
  <w:style w:type="character" w:customStyle="1" w:styleId="rvts46">
    <w:name w:val="rvts46"/>
    <w:basedOn w:val="a0"/>
    <w:rsid w:val="00614ECC"/>
  </w:style>
  <w:style w:type="character" w:customStyle="1" w:styleId="rvts11">
    <w:name w:val="rvts11"/>
    <w:basedOn w:val="a0"/>
    <w:rsid w:val="007018F6"/>
  </w:style>
  <w:style w:type="paragraph" w:customStyle="1" w:styleId="af3">
    <w:name w:val="Обратный адрес"/>
    <w:basedOn w:val="af0"/>
    <w:uiPriority w:val="3"/>
    <w:qFormat/>
    <w:rsid w:val="006663B5"/>
    <w:pPr>
      <w:spacing w:after="360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704-15" TargetMode="External"/><Relationship Id="rId13" Type="http://schemas.openxmlformats.org/officeDocument/2006/relationships/hyperlink" Target="https://zakon.rada.gov.ua/laws/show/2704-1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2704-15" TargetMode="External"/><Relationship Id="rId12" Type="http://schemas.openxmlformats.org/officeDocument/2006/relationships/hyperlink" Target="https://zakon.rada.gov.ua/laws/show/v0127500-23" TargetMode="External"/><Relationship Id="rId17" Type="http://schemas.openxmlformats.org/officeDocument/2006/relationships/hyperlink" Target="https://zakon.rada.gov.ua/laws/show/v0200500-2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v0127500-2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704-15" TargetMode="External"/><Relationship Id="rId11" Type="http://schemas.openxmlformats.org/officeDocument/2006/relationships/hyperlink" Target="https://zakon.rada.gov.ua/laws/show/v0127500-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v0127500-23" TargetMode="External"/><Relationship Id="rId10" Type="http://schemas.openxmlformats.org/officeDocument/2006/relationships/hyperlink" Target="https://zakon.rada.gov.ua/laws/show/v0127500-2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v0127500-23" TargetMode="External"/><Relationship Id="rId14" Type="http://schemas.openxmlformats.org/officeDocument/2006/relationships/hyperlink" Target="https://zakon.rada.gov.ua/laws/show/v0127500-23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7D56E-7354-4429-9304-DFAFC0F1A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11</Pages>
  <Words>14970</Words>
  <Characters>8533</Characters>
  <Application>Microsoft Office Word</Application>
  <DocSecurity>0</DocSecurity>
  <Lines>71</Lines>
  <Paragraphs>46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23457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Ященко Ольга Миколаївна</dc:creator>
  <cp:keywords/>
  <dc:description/>
  <cp:lastModifiedBy>Коломієць Інна Петрівна</cp:lastModifiedBy>
  <cp:revision>36</cp:revision>
  <dcterms:created xsi:type="dcterms:W3CDTF">2025-09-19T07:03:00Z</dcterms:created>
  <dcterms:modified xsi:type="dcterms:W3CDTF">2025-11-03T13:50:00Z</dcterms:modified>
</cp:coreProperties>
</file>