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05" w:rsidRPr="0022080C" w:rsidRDefault="005A5205" w:rsidP="005A52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bookmarkStart w:id="0" w:name="_GoBack"/>
      <w:bookmarkEnd w:id="0"/>
      <w:r w:rsidRPr="0022080C">
        <w:rPr>
          <w:rFonts w:ascii="TimesNewRomanPSMT" w:hAnsi="TimesNewRomanPSMT" w:cs="TimesNewRomanPSMT"/>
          <w:b/>
          <w:sz w:val="28"/>
          <w:szCs w:val="28"/>
        </w:rPr>
        <w:t xml:space="preserve">ПОРІВНЯЛЬНА ТАБЛИЦЯ </w:t>
      </w:r>
    </w:p>
    <w:p w:rsidR="005A5205" w:rsidRPr="0022080C" w:rsidRDefault="005A5205" w:rsidP="005A52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5A5205" w:rsidRPr="0022080C" w:rsidRDefault="005A5205" w:rsidP="005A52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</w:t>
      </w:r>
      <w:proofErr w:type="spellStart"/>
      <w:r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постанови Правління Національного банку України</w:t>
      </w:r>
    </w:p>
    <w:p w:rsidR="005A5205" w:rsidRPr="0022080C" w:rsidRDefault="00DE11EF" w:rsidP="005A5205">
      <w:pPr>
        <w:tabs>
          <w:tab w:val="left" w:pos="840"/>
          <w:tab w:val="center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“Про затвердження З</w:t>
      </w:r>
      <w:r w:rsidR="005A5205"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мін до Положення про порядок виконання </w:t>
      </w:r>
    </w:p>
    <w:p w:rsidR="005A5205" w:rsidRPr="0022080C" w:rsidRDefault="005A5205" w:rsidP="005A5205">
      <w:pPr>
        <w:tabs>
          <w:tab w:val="left" w:pos="840"/>
          <w:tab w:val="center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надавачами платіжних послуг платіжних інструкцій </w:t>
      </w:r>
    </w:p>
    <w:p w:rsidR="005A5205" w:rsidRPr="0022080C" w:rsidRDefault="005A5205" w:rsidP="005A5205">
      <w:pPr>
        <w:tabs>
          <w:tab w:val="left" w:pos="840"/>
          <w:tab w:val="center" w:pos="329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208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іноземній валюті та банківських металах” </w:t>
      </w:r>
    </w:p>
    <w:p w:rsidR="005A5205" w:rsidRPr="0022080C" w:rsidRDefault="005A520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4"/>
        <w:gridCol w:w="7564"/>
      </w:tblGrid>
      <w:tr w:rsidR="0022080C" w:rsidRPr="0022080C" w:rsidTr="005A5205">
        <w:tc>
          <w:tcPr>
            <w:tcW w:w="7564" w:type="dxa"/>
          </w:tcPr>
          <w:p w:rsidR="005A5205" w:rsidRPr="0022080C" w:rsidRDefault="005A5205" w:rsidP="005A520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7564" w:type="dxa"/>
          </w:tcPr>
          <w:p w:rsidR="005A5205" w:rsidRPr="0022080C" w:rsidRDefault="005A5205" w:rsidP="00E1521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Зміст відповідного положення (норми)  </w:t>
            </w:r>
            <w:proofErr w:type="spellStart"/>
            <w:r w:rsidR="00E15214"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>проєкту</w:t>
            </w:r>
            <w:proofErr w:type="spellEnd"/>
            <w:r w:rsidR="00E15214"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 </w:t>
            </w:r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нормативно-правового </w:t>
            </w:r>
            <w:proofErr w:type="spellStart"/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>акта</w:t>
            </w:r>
            <w:proofErr w:type="spellEnd"/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 xml:space="preserve"> </w:t>
            </w:r>
          </w:p>
        </w:tc>
      </w:tr>
      <w:tr w:rsidR="0022080C" w:rsidRPr="0022080C" w:rsidTr="005A5205">
        <w:tc>
          <w:tcPr>
            <w:tcW w:w="7564" w:type="dxa"/>
          </w:tcPr>
          <w:p w:rsidR="005A5205" w:rsidRPr="0022080C" w:rsidRDefault="005A5205" w:rsidP="005A520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sz w:val="28"/>
                <w:szCs w:val="28"/>
              </w:rPr>
              <w:t>1</w:t>
            </w:r>
          </w:p>
        </w:tc>
        <w:tc>
          <w:tcPr>
            <w:tcW w:w="7564" w:type="dxa"/>
          </w:tcPr>
          <w:p w:rsidR="005A5205" w:rsidRPr="0022080C" w:rsidRDefault="005A5205" w:rsidP="005A520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sz w:val="28"/>
                <w:szCs w:val="28"/>
              </w:rPr>
              <w:t>2</w:t>
            </w:r>
          </w:p>
        </w:tc>
      </w:tr>
      <w:tr w:rsidR="0022080C" w:rsidRPr="0022080C" w:rsidTr="00D010F4">
        <w:tc>
          <w:tcPr>
            <w:tcW w:w="15128" w:type="dxa"/>
            <w:gridSpan w:val="2"/>
          </w:tcPr>
          <w:p w:rsidR="005A5205" w:rsidRPr="0022080C" w:rsidRDefault="005A5205" w:rsidP="005A5205">
            <w:pPr>
              <w:tabs>
                <w:tab w:val="left" w:pos="840"/>
                <w:tab w:val="center" w:pos="3293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Положення про порядок виконання надавачами платіжних послуг платіжних інструкцій</w:t>
            </w:r>
          </w:p>
          <w:p w:rsidR="005A5205" w:rsidRPr="0022080C" w:rsidRDefault="005A5205" w:rsidP="005A520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 іноземній валюті та банківських металах</w:t>
            </w:r>
            <w:r w:rsidRPr="00220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,</w:t>
            </w:r>
            <w:r w:rsidRPr="0022080C">
              <w:rPr>
                <w:sz w:val="28"/>
                <w:szCs w:val="28"/>
              </w:rPr>
              <w:t xml:space="preserve"> </w:t>
            </w:r>
            <w:r w:rsidRPr="00220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затверджене постановою Правління Національного банку України</w:t>
            </w:r>
          </w:p>
          <w:p w:rsidR="005A5205" w:rsidRPr="0022080C" w:rsidRDefault="005A5205" w:rsidP="005A5205">
            <w:pPr>
              <w:jc w:val="center"/>
              <w:rPr>
                <w:sz w:val="28"/>
                <w:szCs w:val="28"/>
              </w:rPr>
            </w:pPr>
            <w:r w:rsidRPr="002208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від 28 липня 2008 року № 216, у редакції постанови Правління Національного банку України від 25.08.2022 № 189, зареєстроване в Міністерстві юстиції України 1 жовтня 2008 року за № 910/15601 (зі змінами)</w:t>
            </w:r>
          </w:p>
        </w:tc>
      </w:tr>
      <w:tr w:rsidR="0022080C" w:rsidRPr="0022080C" w:rsidTr="00D010F4">
        <w:tc>
          <w:tcPr>
            <w:tcW w:w="15128" w:type="dxa"/>
            <w:gridSpan w:val="2"/>
          </w:tcPr>
          <w:p w:rsidR="005A5205" w:rsidRPr="0022080C" w:rsidRDefault="005A5205" w:rsidP="005A520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>I. Загальні положення</w:t>
            </w:r>
          </w:p>
        </w:tc>
      </w:tr>
      <w:tr w:rsidR="0022080C" w:rsidRPr="0022080C" w:rsidTr="005A5205">
        <w:tc>
          <w:tcPr>
            <w:tcW w:w="7564" w:type="dxa"/>
          </w:tcPr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1. Це Положення розроблено відповідно до </w:t>
            </w:r>
            <w:hyperlink r:id="rId5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Цивільного кодексу України</w:t>
              </w:r>
            </w:hyperlink>
            <w:r w:rsidRPr="0022080C">
              <w:rPr>
                <w:sz w:val="28"/>
                <w:szCs w:val="28"/>
              </w:rPr>
              <w:t>, </w:t>
            </w:r>
            <w:hyperlink r:id="rId6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Податкового кодексу України</w:t>
              </w:r>
            </w:hyperlink>
            <w:r w:rsidRPr="0022080C">
              <w:rPr>
                <w:sz w:val="28"/>
                <w:szCs w:val="28"/>
              </w:rPr>
              <w:t>, Законів України </w:t>
            </w:r>
            <w:hyperlink r:id="rId7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“Про Національний банк України”</w:t>
              </w:r>
            </w:hyperlink>
            <w:r w:rsidRPr="0022080C">
              <w:rPr>
                <w:sz w:val="28"/>
                <w:szCs w:val="28"/>
              </w:rPr>
              <w:t>, </w:t>
            </w:r>
            <w:hyperlink r:id="rId8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“Про банки і банківську діяльність”</w:t>
              </w:r>
            </w:hyperlink>
            <w:r w:rsidRPr="0022080C">
              <w:rPr>
                <w:sz w:val="28"/>
                <w:szCs w:val="28"/>
              </w:rPr>
              <w:t>, </w:t>
            </w:r>
            <w:hyperlink r:id="rId9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“Про платіжні послуги”</w:t>
              </w:r>
            </w:hyperlink>
            <w:r w:rsidRPr="0022080C">
              <w:rPr>
                <w:sz w:val="28"/>
                <w:szCs w:val="28"/>
              </w:rPr>
              <w:t> (далі - Закон про платіжні послуги), </w:t>
            </w:r>
            <w:hyperlink r:id="rId10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“Про виконавче провадження”</w:t>
              </w:r>
            </w:hyperlink>
            <w:r w:rsidRPr="0022080C">
              <w:rPr>
                <w:sz w:val="28"/>
                <w:szCs w:val="28"/>
              </w:rPr>
              <w:t>, </w:t>
            </w:r>
            <w:hyperlink r:id="rId11" w:tgtFrame="_blank" w:history="1">
              <w:r w:rsidRPr="0022080C">
                <w:rPr>
                  <w:rStyle w:val="a4"/>
                  <w:color w:val="auto"/>
                  <w:sz w:val="28"/>
                  <w:szCs w:val="28"/>
                  <w:u w:val="none"/>
                </w:rPr>
                <w:t>“Про валюту і валютні операції”</w:t>
              </w:r>
            </w:hyperlink>
            <w:r w:rsidRPr="0022080C">
              <w:rPr>
                <w:sz w:val="28"/>
                <w:szCs w:val="28"/>
              </w:rPr>
              <w:t>, інших законодавчих актів України.</w:t>
            </w:r>
          </w:p>
        </w:tc>
        <w:tc>
          <w:tcPr>
            <w:tcW w:w="7564" w:type="dxa"/>
          </w:tcPr>
          <w:p w:rsidR="005A5205" w:rsidRPr="0022080C" w:rsidRDefault="005A5205" w:rsidP="005A5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1. Це Положення розроблено відповідно до </w:t>
            </w:r>
            <w:hyperlink r:id="rId12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Цивільного кодексу України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3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Податкового кодексу України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, Законів України </w:t>
            </w:r>
            <w:hyperlink r:id="rId14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“Про Національний банк України”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5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“Про банки і банківську діяльність”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6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“Про платіжні послуги”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 (далі - Закон про платіжні послуги), </w:t>
            </w:r>
            <w:hyperlink r:id="rId17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“Про виконавче провадження”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8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“Про валюту і валютні операції”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</w:rPr>
              <w:t>, інших законодавчих актів України</w:t>
            </w:r>
            <w:r w:rsidRPr="002208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208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 з урахуванням вимог Регламенту </w:t>
            </w:r>
            <w:r w:rsidRPr="0022080C">
              <w:rPr>
                <w:rFonts w:ascii="Times New Roman" w:hAnsi="Times New Roman" w:cs="Times New Roman"/>
                <w:sz w:val="28"/>
                <w:szCs w:val="28"/>
              </w:rPr>
              <w:t xml:space="preserve"> Євро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пейського Парламенту і Ради (ЄС) № 260/2012 від 14 березня 2012 року про встановлення технічних і комерційних вимог до кредитних переказів і прямого </w:t>
            </w:r>
            <w:proofErr w:type="spellStart"/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>дебетування</w:t>
            </w:r>
            <w:proofErr w:type="spellEnd"/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євро та про внесення змін до Регламенту (ЄС) № 924/2009” (зі змінами).</w:t>
            </w:r>
          </w:p>
          <w:p w:rsidR="005A5205" w:rsidRPr="0022080C" w:rsidRDefault="005A5205" w:rsidP="005A52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80C" w:rsidRPr="0022080C" w:rsidTr="00EF452E">
        <w:tc>
          <w:tcPr>
            <w:tcW w:w="15128" w:type="dxa"/>
            <w:gridSpan w:val="2"/>
          </w:tcPr>
          <w:p w:rsidR="005A5205" w:rsidRPr="0022080C" w:rsidRDefault="005A5205" w:rsidP="005A5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80C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II. Порядок оформлення платіжної інструкції в іноземній валюті або банківських металах</w:t>
            </w:r>
          </w:p>
        </w:tc>
      </w:tr>
      <w:tr w:rsidR="0022080C" w:rsidRPr="0022080C" w:rsidTr="005A5205">
        <w:tc>
          <w:tcPr>
            <w:tcW w:w="7564" w:type="dxa"/>
          </w:tcPr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14. Платіжна інструкція в іноземній валюті або банківських металах, оформлена ініціатором в електронній або паперовій формі, повинна містити такі обов’язкові реквізити: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z w:val="28"/>
                <w:szCs w:val="28"/>
              </w:rPr>
            </w:pPr>
            <w:bookmarkStart w:id="1" w:name="n473"/>
            <w:bookmarkStart w:id="2" w:name="n481"/>
            <w:bookmarkEnd w:id="1"/>
            <w:bookmarkEnd w:id="2"/>
            <w:r w:rsidRPr="0022080C">
              <w:rPr>
                <w:sz w:val="28"/>
                <w:szCs w:val="28"/>
              </w:rPr>
              <w:t>….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9) комісійні - зазначається порядок сплати комісійних винагород (витрат) надавачу платіжних послуг платника й іншим надавачам платіжних послуг за перерахування коштів в іноземній валюті або банківських металів за рахунок платника </w:t>
            </w:r>
            <w:r w:rsidRPr="0022080C">
              <w:rPr>
                <w:b/>
                <w:strike/>
                <w:sz w:val="28"/>
                <w:szCs w:val="28"/>
              </w:rPr>
              <w:t>(OUR)</w:t>
            </w:r>
            <w:r w:rsidRPr="0022080C">
              <w:rPr>
                <w:sz w:val="28"/>
                <w:szCs w:val="28"/>
              </w:rPr>
              <w:t xml:space="preserve"> або отримувача </w:t>
            </w:r>
            <w:r w:rsidRPr="0022080C">
              <w:rPr>
                <w:b/>
                <w:strike/>
                <w:sz w:val="28"/>
                <w:szCs w:val="28"/>
              </w:rPr>
              <w:t>(BEN)</w:t>
            </w:r>
            <w:r w:rsidRPr="0022080C">
              <w:rPr>
                <w:strike/>
                <w:sz w:val="28"/>
                <w:szCs w:val="28"/>
              </w:rPr>
              <w:t xml:space="preserve"> </w:t>
            </w:r>
            <w:r w:rsidRPr="0022080C">
              <w:rPr>
                <w:sz w:val="28"/>
                <w:szCs w:val="28"/>
              </w:rPr>
              <w:t xml:space="preserve">або платника та отримувача </w:t>
            </w:r>
            <w:r w:rsidRPr="0022080C">
              <w:rPr>
                <w:b/>
                <w:strike/>
                <w:sz w:val="28"/>
                <w:szCs w:val="28"/>
              </w:rPr>
              <w:t>(SHA),</w:t>
            </w:r>
            <w:r w:rsidRPr="0022080C">
              <w:rPr>
                <w:sz w:val="28"/>
                <w:szCs w:val="28"/>
              </w:rPr>
              <w:t xml:space="preserve"> надається право надавачу платіжних послуг платника утримувати комісійну винагороду без платіжної інструкції платника;</w:t>
            </w:r>
          </w:p>
          <w:p w:rsidR="00ED48EF" w:rsidRPr="0022080C" w:rsidRDefault="00ED48EF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….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11) код країни отримувача (</w:t>
            </w:r>
            <w:r w:rsidRPr="0022080C">
              <w:rPr>
                <w:strike/>
                <w:sz w:val="28"/>
                <w:szCs w:val="28"/>
              </w:rPr>
              <w:t>три символи)</w:t>
            </w:r>
            <w:r w:rsidRPr="0022080C">
              <w:rPr>
                <w:sz w:val="28"/>
                <w:szCs w:val="28"/>
              </w:rPr>
              <w:t xml:space="preserve"> відповідно до його місцезнаходження або проживання (за наявності такої інформації) або країни реєстрації (заповнюється платником або надавачем платіжних послуг платника);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…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13) підпис(и) [власноручний(і)/електронний(і)] відповідальної(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особи(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іб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платника, яка(і) відповідно до законодавства України має (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ють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право розпоряджатися рахунком, або код автентифікації;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</w:p>
        </w:tc>
        <w:tc>
          <w:tcPr>
            <w:tcW w:w="7564" w:type="dxa"/>
          </w:tcPr>
          <w:p w:rsidR="005A5205" w:rsidRPr="0022080C" w:rsidRDefault="005A5205" w:rsidP="00ED48EF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14. Платіжна інструкція в іноземній валюті або банківських металах, оформлена ініціатором в електронній або паперовій формі, повинна містити такі обов’язкові реквізити: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….</w:t>
            </w:r>
          </w:p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9) комісійні - зазначається порядок сплати комісійних винагород (витрат) надавачу платіжних послуг платника й іншим надавачам платіжних послуг за перерахування коштів в іноземній валюті або банківських металів за рахунок платника (</w:t>
            </w:r>
            <w:r w:rsidRPr="0022080C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DEBT</w:t>
            </w:r>
            <w:r w:rsidRPr="0022080C">
              <w:rPr>
                <w:sz w:val="28"/>
                <w:szCs w:val="28"/>
              </w:rPr>
              <w:t>) або отримувача (</w:t>
            </w:r>
            <w:r w:rsidRPr="0022080C"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  <w:t>CRED</w:t>
            </w:r>
            <w:r w:rsidRPr="0022080C">
              <w:rPr>
                <w:sz w:val="28"/>
                <w:szCs w:val="28"/>
              </w:rPr>
              <w:t>) або платника та отримувача (</w:t>
            </w:r>
            <w:r w:rsidRPr="0022080C">
              <w:rPr>
                <w:b/>
                <w:sz w:val="28"/>
                <w:szCs w:val="28"/>
              </w:rPr>
              <w:t>SHA</w:t>
            </w:r>
            <w:r w:rsidRPr="0022080C">
              <w:rPr>
                <w:b/>
                <w:sz w:val="28"/>
                <w:szCs w:val="28"/>
                <w:lang w:val="en-US"/>
              </w:rPr>
              <w:t>R</w:t>
            </w:r>
            <w:r w:rsidRPr="0022080C">
              <w:rPr>
                <w:sz w:val="28"/>
                <w:szCs w:val="28"/>
              </w:rPr>
              <w:t>), надається право надавачу платіжних послуг платника утримувати комісійну винагороду без платіжної інструкції платника;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….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11) код країни отримувача (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двосимвольний літерний код)</w:t>
            </w: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відповідно до його місцезнаходження або проживання (за наявності такої інформації) або країни реєстрації (заповнюється платником або надавачем платіжних послуг платника);</w:t>
            </w:r>
          </w:p>
          <w:p w:rsidR="005A5205" w:rsidRPr="0022080C" w:rsidRDefault="005A5205" w:rsidP="005A520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sz w:val="28"/>
                <w:szCs w:val="28"/>
              </w:rPr>
              <w:t>…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13) підпис(и) [власноручний(і)/електронний(і)] відповідальної(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особи(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іб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 платника, яка(і) відповідно до законодавства України має (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ють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) право розпоряджатися рахунком, або код автентифікації,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який створений за результатом процедури посиленої автентифікації платника відповідно до вимог Положення про автентифікацію та застосування посиленої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автентифікації на платіжному ринку, затвердженого постановою Правління Національного банку України від 03 травня 2023 року № 58;</w:t>
            </w:r>
          </w:p>
        </w:tc>
      </w:tr>
      <w:tr w:rsidR="0022080C" w:rsidRPr="0022080C" w:rsidTr="005656CE">
        <w:tc>
          <w:tcPr>
            <w:tcW w:w="15128" w:type="dxa"/>
            <w:gridSpan w:val="2"/>
          </w:tcPr>
          <w:p w:rsidR="005A5205" w:rsidRPr="0022080C" w:rsidRDefault="005A5205" w:rsidP="005A5205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center"/>
              <w:rPr>
                <w:sz w:val="28"/>
                <w:szCs w:val="28"/>
              </w:rPr>
            </w:pPr>
            <w:r w:rsidRPr="0022080C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III. Порядок подання та відкликання платником платіжної інструкції в іноземній валюті або банківських металах та її виконання</w:t>
            </w:r>
          </w:p>
        </w:tc>
      </w:tr>
      <w:tr w:rsidR="0022080C" w:rsidRPr="0022080C" w:rsidTr="005A5205">
        <w:tc>
          <w:tcPr>
            <w:tcW w:w="7564" w:type="dxa"/>
          </w:tcPr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 Надавач платіжних послуг платника зобов’язаний отримати згоду платника на виконання кожної платіжної операції, крім випадків, передбачених </w:t>
            </w:r>
            <w:hyperlink r:id="rId19" w:tgtFrame="_blank" w:history="1">
              <w:r w:rsidRPr="0022080C">
                <w:rPr>
                  <w:rFonts w:ascii="Times New Roman" w:eastAsia="Times New Roman" w:hAnsi="Times New Roman" w:cs="Times New Roman"/>
                  <w:strike/>
                  <w:sz w:val="28"/>
                  <w:szCs w:val="28"/>
                  <w:lang w:eastAsia="uk-UA"/>
                </w:rPr>
                <w:t>Законом про платіжні послуги</w:t>
              </w:r>
            </w:hyperlink>
            <w:r w:rsidRPr="0022080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uk-UA"/>
              </w:rPr>
              <w:t>.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3" w:name="n504"/>
            <w:bookmarkEnd w:id="3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надання згоди на виконання платіжної операції (форма її надання) визначається договором між платником та надавачем платіжних послуг платника.</w:t>
            </w:r>
            <w:bookmarkStart w:id="4" w:name="n505"/>
            <w:bookmarkEnd w:id="4"/>
          </w:p>
          <w:p w:rsidR="005A5205" w:rsidRPr="0022080C" w:rsidRDefault="005A5205" w:rsidP="005A520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Платник має право відкликати згоду на виконання платіжної операції не пізніше настання моменту 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безвідкличності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платіжної інструкції в іноземній валюті або банківських металах відповідно до </w:t>
            </w:r>
            <w:hyperlink r:id="rId20" w:tgtFrame="_blank" w:history="1">
              <w:r w:rsidRPr="0022080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Закону про платіжні послуги</w:t>
              </w:r>
            </w:hyperlink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Платник для відкликання згоди на виконання платіжної операції надає надавачу платіжних послуг платника розпорядження за формою та в порядку, визначених у договорі між платником і надавачем платіжних послуг платника.</w:t>
            </w:r>
          </w:p>
        </w:tc>
        <w:tc>
          <w:tcPr>
            <w:tcW w:w="7564" w:type="dxa"/>
          </w:tcPr>
          <w:p w:rsidR="005A5205" w:rsidRPr="0022080C" w:rsidRDefault="005A5205" w:rsidP="00ED48EF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23. Надавач платіжних послуг платника зобов’язаний отримати згоду платника на виконання кожної платіжної операції, крім випадків, передбачених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законодавством України.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надання згоди на виконання платіжної операції (форма її надання) визначається договором між платником та надавачем платіжних послуг платника.</w:t>
            </w:r>
          </w:p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Платник має право відкликати згоду на виконання платіжної операції не пізніше настання моменту 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безвідкличності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платіжної інструкції в іноземній валюті або банківських металах відповідно до </w:t>
            </w:r>
            <w:hyperlink r:id="rId21" w:tgtFrame="_blank" w:history="1">
              <w:r w:rsidRPr="0022080C">
                <w:rPr>
                  <w:rFonts w:ascii="Times New Roman" w:eastAsia="Times New Roman" w:hAnsi="Times New Roman" w:cs="Times New Roman"/>
                  <w:sz w:val="28"/>
                  <w:szCs w:val="28"/>
                  <w:lang w:eastAsia="uk-UA"/>
                </w:rPr>
                <w:t>Закону про платіжні послуги</w:t>
              </w:r>
            </w:hyperlink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Платник для відкликання згоди на виконання платіжної операції надає надавачу платіжних послуг платника розпорядження за формою та в порядку, визначених у договорі між платником і надавачем платіжних послуг платника.</w:t>
            </w:r>
          </w:p>
        </w:tc>
      </w:tr>
      <w:tr w:rsidR="0022080C" w:rsidRPr="0022080C" w:rsidTr="00451A15">
        <w:tc>
          <w:tcPr>
            <w:tcW w:w="15128" w:type="dxa"/>
            <w:gridSpan w:val="2"/>
          </w:tcPr>
          <w:p w:rsidR="005A5205" w:rsidRPr="0022080C" w:rsidRDefault="005A5205" w:rsidP="005A5205">
            <w:pPr>
              <w:shd w:val="clear" w:color="auto" w:fill="FFFFFF"/>
              <w:spacing w:after="150"/>
              <w:ind w:firstLine="4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/>
              </w:rPr>
              <w:t>IV. Порядок зарахування коштів в іноземній валюті на рахунок банку, небанківського надавача платіжних послуг та отримувача</w:t>
            </w:r>
          </w:p>
        </w:tc>
      </w:tr>
      <w:tr w:rsidR="0022080C" w:rsidRPr="0022080C" w:rsidTr="005A5205">
        <w:tc>
          <w:tcPr>
            <w:tcW w:w="7564" w:type="dxa"/>
          </w:tcPr>
          <w:p w:rsidR="005A5205" w:rsidRPr="0022080C" w:rsidRDefault="005A5205" w:rsidP="005A5205">
            <w:pPr>
              <w:shd w:val="clear" w:color="auto" w:fill="FFFFFF"/>
              <w:spacing w:after="150"/>
              <w:ind w:firstLine="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Пункт відсутній</w:t>
            </w:r>
          </w:p>
        </w:tc>
        <w:tc>
          <w:tcPr>
            <w:tcW w:w="7564" w:type="dxa"/>
          </w:tcPr>
          <w:p w:rsidR="005A5205" w:rsidRPr="0022080C" w:rsidRDefault="005A5205" w:rsidP="005A5205">
            <w:pPr>
              <w:shd w:val="clear" w:color="auto" w:fill="FFFFFF"/>
              <w:spacing w:line="259" w:lineRule="auto"/>
              <w:ind w:firstLine="459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30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vertAlign w:val="superscript"/>
              </w:rPr>
              <w:t xml:space="preserve">1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Надавач платіжних послуг отримувача після кожного зарахування коштів на рахунок отримувача зобов’язаний надати отримувачу інформацію щодо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>найменування/прізвища, власного імені, по батькові (за наявності) платника, суми зарахованих коштів, іншу інформацію, передбачену його  внутрішніми документами,  за умови, що така інформація надана надавачем платіжних послуг платника.</w:t>
            </w:r>
          </w:p>
          <w:p w:rsidR="005A5205" w:rsidRPr="0022080C" w:rsidRDefault="005A5205" w:rsidP="005A5205">
            <w:pPr>
              <w:shd w:val="clear" w:color="auto" w:fill="FFFFFF"/>
              <w:ind w:firstLine="45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Форма, порядок надання такої інформації визначаються умовами договору між отримувачем і надавачем платіжних послуг.</w:t>
            </w:r>
          </w:p>
        </w:tc>
      </w:tr>
      <w:tr w:rsidR="0022080C" w:rsidRPr="0022080C" w:rsidTr="00B22883">
        <w:tc>
          <w:tcPr>
            <w:tcW w:w="15128" w:type="dxa"/>
            <w:gridSpan w:val="2"/>
          </w:tcPr>
          <w:p w:rsidR="005A5205" w:rsidRPr="0022080C" w:rsidRDefault="005A5205" w:rsidP="005A5205">
            <w:pPr>
              <w:shd w:val="clear" w:color="auto" w:fill="FFFFFF"/>
              <w:ind w:firstLine="45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uk-UA"/>
              </w:rPr>
              <w:lastRenderedPageBreak/>
              <w:t>V. Порядок виконання надавачем платіжних послуг дебетового переказу коштів в іноземній валюті або банківських металів без згоди платника</w:t>
            </w:r>
          </w:p>
        </w:tc>
      </w:tr>
      <w:tr w:rsidR="0022080C" w:rsidRPr="0022080C" w:rsidTr="005A5205">
        <w:tc>
          <w:tcPr>
            <w:tcW w:w="7564" w:type="dxa"/>
          </w:tcPr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41. Банк платника виконує платіжну інструкцію на примусове списання (стягнення) визначеного в ній виду іноземної валюти або банківського металу, у якій обов’язково зазначено: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5" w:name="n550"/>
            <w:bookmarkEnd w:id="5"/>
            <w:r w:rsidRPr="0022080C">
              <w:rPr>
                <w:sz w:val="28"/>
                <w:szCs w:val="28"/>
              </w:rPr>
              <w:t>1) номер рахунку клієнта-боржника/кореспондентського рахунку банку-боржника, з якого здійснюватиметься списання;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6" w:name="n551"/>
            <w:bookmarkEnd w:id="6"/>
            <w:r w:rsidRPr="0022080C">
              <w:rPr>
                <w:sz w:val="28"/>
                <w:szCs w:val="28"/>
              </w:rPr>
              <w:t>2) номер рахунку в іноземній валюті або банківських металах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органу;</w:t>
            </w:r>
          </w:p>
          <w:p w:rsidR="005A5205" w:rsidRPr="0022080C" w:rsidRDefault="005A5205" w:rsidP="005A52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564" w:type="dxa"/>
          </w:tcPr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41. Банк платника виконує платіжну інструкцію на примусове списання (стягнення) визначеного в ній виду іноземної валюти або банківського металу, у якій обов’язково зазначено: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1) номер рахунку клієнта-боржника/кореспондентського рахунку банку-боржника, з якого здійснюватиметься списання;</w:t>
            </w:r>
          </w:p>
          <w:p w:rsidR="005A5205" w:rsidRPr="0022080C" w:rsidRDefault="00062572" w:rsidP="00062572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hAnsi="Times New Roman" w:cs="Times New Roman"/>
                <w:sz w:val="28"/>
                <w:szCs w:val="28"/>
              </w:rPr>
              <w:t xml:space="preserve">2) номер рахунку в іноземній валюті або банківських металах органу державної виконавчої служби/приватного виконавця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або номер рахунку в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іноземній валюті або банківських металах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отримувача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,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зазначеного контролюючим органом;</w:t>
            </w:r>
          </w:p>
        </w:tc>
      </w:tr>
      <w:tr w:rsidR="0022080C" w:rsidRPr="0022080C" w:rsidTr="005A5205">
        <w:tc>
          <w:tcPr>
            <w:tcW w:w="7564" w:type="dxa"/>
          </w:tcPr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42. Банк платника виконує платіжну інструкцію на примусове списання (стягнення) коштів у визначеному в ній виді іноземної валюти (з конвертацією в інший вид іноземної валюти, визначений у призначенні платежу) або платіжну інструкцію на примусове списання (стягнення) національної </w:t>
            </w:r>
            <w:r w:rsidRPr="0022080C">
              <w:rPr>
                <w:sz w:val="28"/>
                <w:szCs w:val="28"/>
              </w:rPr>
              <w:lastRenderedPageBreak/>
              <w:t>валюти для купівлі за її рахунок відповідного виду іноземної валюти (визначений у призначенні платежу), у якій обов’язково зазначено: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7" w:name="n555"/>
            <w:bookmarkEnd w:id="7"/>
            <w:r w:rsidRPr="0022080C">
              <w:rPr>
                <w:sz w:val="28"/>
                <w:szCs w:val="28"/>
              </w:rPr>
              <w:t>1) номер рахунку клієнта-боржника/кореспондентського рахунку банку-боржника (в іноземній або національній валюті), з якого здійснюватиметься списання;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8" w:name="n556"/>
            <w:bookmarkEnd w:id="8"/>
            <w:r w:rsidRPr="0022080C">
              <w:rPr>
                <w:sz w:val="28"/>
                <w:szCs w:val="28"/>
              </w:rPr>
              <w:t>2) номер рахунку в іноземній валюті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органу;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</w:p>
        </w:tc>
        <w:tc>
          <w:tcPr>
            <w:tcW w:w="7564" w:type="dxa"/>
          </w:tcPr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lastRenderedPageBreak/>
              <w:t xml:space="preserve">42. Банк платника виконує платіжну інструкцію на примусове списання (стягнення) коштів у визначеному в ній виді іноземної валюти (з конвертацією в інший вид іноземної валюти, визначений у призначенні платежу) або платіжну інструкцію на примусове списання (стягнення) національної </w:t>
            </w:r>
            <w:r w:rsidRPr="0022080C">
              <w:rPr>
                <w:sz w:val="28"/>
                <w:szCs w:val="28"/>
              </w:rPr>
              <w:lastRenderedPageBreak/>
              <w:t>валюти для купівлі за її рахунок відповідного виду іноземної валюти (визначений у призначенні платежу), у якій обов’язково зазначено: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1) номер рахунку клієнта-боржника/кореспондентського рахунку банку-боржника (в іноземній або національній валюті), з якого здійснюватиметься списання;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2) номер рахунку в іноземній валюті органу державної виконавчої служби/приватного виконавця </w:t>
            </w:r>
            <w:r w:rsidRPr="0022080C">
              <w:rPr>
                <w:b/>
                <w:sz w:val="28"/>
                <w:szCs w:val="28"/>
              </w:rPr>
              <w:t>або номер рахунку в іноземній валюті отримувача</w:t>
            </w:r>
            <w:r w:rsidRPr="0022080C">
              <w:rPr>
                <w:b/>
                <w:sz w:val="28"/>
                <w:szCs w:val="28"/>
                <w:lang w:val="ru-RU"/>
              </w:rPr>
              <w:t>,</w:t>
            </w:r>
            <w:r w:rsidRPr="0022080C">
              <w:rPr>
                <w:b/>
                <w:sz w:val="28"/>
                <w:szCs w:val="28"/>
              </w:rPr>
              <w:t xml:space="preserve"> зазначеного контролюючим органом</w:t>
            </w:r>
            <w:r w:rsidRPr="0022080C">
              <w:rPr>
                <w:sz w:val="28"/>
                <w:szCs w:val="28"/>
              </w:rPr>
              <w:t>;</w:t>
            </w:r>
          </w:p>
        </w:tc>
      </w:tr>
      <w:tr w:rsidR="0022080C" w:rsidRPr="0022080C" w:rsidTr="005A5205">
        <w:tc>
          <w:tcPr>
            <w:tcW w:w="7564" w:type="dxa"/>
          </w:tcPr>
          <w:p w:rsidR="009A566D" w:rsidRPr="0022080C" w:rsidRDefault="009A566D" w:rsidP="009A566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lastRenderedPageBreak/>
              <w:t>43. Банк платника виконує платіжну інструкцію на примусове списання (стягнення) визначеного в ній виду банківських металів (з конвертацією в інший вид банківського металу, визначений у призначенні платежу) або платіжну інструкцію на примусове списання (стягнення) національної валюти для купівлі за її рахунок виду банківського металу (визначений у призначенні платежу), у якій обов’язково зазначено:</w:t>
            </w:r>
          </w:p>
          <w:p w:rsidR="009A566D" w:rsidRPr="0022080C" w:rsidRDefault="009A566D" w:rsidP="009A566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9" w:name="n560"/>
            <w:bookmarkEnd w:id="9"/>
            <w:r w:rsidRPr="0022080C">
              <w:rPr>
                <w:sz w:val="28"/>
                <w:szCs w:val="28"/>
              </w:rPr>
              <w:t>1) номер рахунку клієнта-боржника/кореспондентського рахунку банку-боржника (у банківських металах або національній валюті), з якого здійснюватиметься списання;</w:t>
            </w:r>
          </w:p>
          <w:p w:rsidR="009A566D" w:rsidRPr="0022080C" w:rsidRDefault="009A566D" w:rsidP="009A566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trike/>
                <w:sz w:val="28"/>
                <w:szCs w:val="28"/>
              </w:rPr>
            </w:pPr>
            <w:bookmarkStart w:id="10" w:name="n561"/>
            <w:bookmarkEnd w:id="10"/>
            <w:r w:rsidRPr="0022080C">
              <w:rPr>
                <w:sz w:val="28"/>
                <w:szCs w:val="28"/>
              </w:rPr>
              <w:t>2) номер рахунку в банківських металах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органу;</w:t>
            </w:r>
          </w:p>
          <w:p w:rsidR="00062572" w:rsidRPr="0022080C" w:rsidRDefault="00062572" w:rsidP="00062572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</w:p>
        </w:tc>
        <w:tc>
          <w:tcPr>
            <w:tcW w:w="7564" w:type="dxa"/>
          </w:tcPr>
          <w:p w:rsidR="009A566D" w:rsidRPr="0022080C" w:rsidRDefault="009A566D" w:rsidP="009A566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43. Банк платника виконує платіжну інструкцію на примусове списання (стягнення) визначеного в ній виду банківських металів (з конвертацією в інший вид банківського металу, визначений у призначенні платежу) або платіжну інструкцію на примусове списання (стягнення) національної валюти для купівлі за її рахунок виду банківського металу (визначений у призначенні платежу), у якій обов’язково зазначено:</w:t>
            </w:r>
          </w:p>
          <w:p w:rsidR="009A566D" w:rsidRPr="0022080C" w:rsidRDefault="009A566D" w:rsidP="009A566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1) номер рахунку клієнта-боржника/кореспондентського рахунку банку-боржника (у банківських металах або національній валюті), з якого здійснюватиметься списання;</w:t>
            </w:r>
          </w:p>
          <w:p w:rsidR="00062572" w:rsidRPr="0022080C" w:rsidRDefault="009A566D" w:rsidP="009A566D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2) номер рахунку в банківських металах органу державної виконавчої служби/приватного виконавця</w:t>
            </w:r>
            <w:r w:rsidRPr="0022080C">
              <w:rPr>
                <w:b/>
                <w:sz w:val="28"/>
                <w:szCs w:val="28"/>
              </w:rPr>
              <w:t xml:space="preserve"> або номер рахунку в банківських металах отримувача</w:t>
            </w:r>
            <w:r w:rsidRPr="0022080C">
              <w:rPr>
                <w:b/>
                <w:sz w:val="28"/>
                <w:szCs w:val="28"/>
                <w:lang w:val="ru-RU"/>
              </w:rPr>
              <w:t>,</w:t>
            </w:r>
            <w:r w:rsidRPr="0022080C">
              <w:rPr>
                <w:b/>
                <w:sz w:val="28"/>
                <w:szCs w:val="28"/>
              </w:rPr>
              <w:t xml:space="preserve"> зазначеного контролюючим органом</w:t>
            </w:r>
            <w:r w:rsidRPr="0022080C">
              <w:rPr>
                <w:sz w:val="28"/>
                <w:szCs w:val="28"/>
              </w:rPr>
              <w:t>;</w:t>
            </w:r>
          </w:p>
        </w:tc>
      </w:tr>
      <w:tr w:rsidR="0022080C" w:rsidRPr="0022080C" w:rsidTr="005A5205">
        <w:tc>
          <w:tcPr>
            <w:tcW w:w="7564" w:type="dxa"/>
          </w:tcPr>
          <w:p w:rsidR="00F16BE6" w:rsidRPr="0022080C" w:rsidRDefault="00F16BE6" w:rsidP="00F16BE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44. Банк платника виконує платіжну інструкцію на примусове списання (стягнення) визначеного в ній виду іноземної валюти або банківських металів (з 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продажем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національну валюту, що зазначено в призначенні платежу), у якій обов’язково зазначено:</w:t>
            </w:r>
          </w:p>
          <w:p w:rsidR="00F16BE6" w:rsidRPr="0022080C" w:rsidRDefault="00F16BE6" w:rsidP="00F16BE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1" w:name="n564"/>
            <w:bookmarkEnd w:id="11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1) номер рахунку клієнта-боржника/кореспондентського рахунку банку-боржника в іноземній валюті або банківських металах, з якого здійснюватиметься списання;</w:t>
            </w:r>
          </w:p>
          <w:p w:rsidR="00F16BE6" w:rsidRPr="0022080C" w:rsidRDefault="00F16BE6" w:rsidP="008011A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2" w:name="n565"/>
            <w:bookmarkEnd w:id="12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2) номер рахунку в національній валюті органу державної виконавчої служби/приватного виконавця/</w:t>
            </w:r>
            <w:r w:rsidRPr="0022080C">
              <w:rPr>
                <w:rFonts w:ascii="Times New Roman" w:eastAsia="Times New Roman" w:hAnsi="Times New Roman" w:cs="Times New Roman"/>
                <w:strike/>
                <w:sz w:val="28"/>
                <w:szCs w:val="28"/>
                <w:lang w:eastAsia="uk-UA"/>
              </w:rPr>
              <w:t>контролюючого органу;</w:t>
            </w:r>
          </w:p>
        </w:tc>
        <w:tc>
          <w:tcPr>
            <w:tcW w:w="7564" w:type="dxa"/>
          </w:tcPr>
          <w:p w:rsidR="00F16BE6" w:rsidRPr="0022080C" w:rsidRDefault="00F16BE6" w:rsidP="00F16BE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44. Банк платника виконує платіжну інструкцію на примусове списання (стягнення) визначеного в ній виду іноземної валюти або банківських металів (з 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продажем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національну валюту, що зазначено в призначенні платежу), у якій обов’язково зазначено:</w:t>
            </w:r>
          </w:p>
          <w:p w:rsidR="00F16BE6" w:rsidRPr="0022080C" w:rsidRDefault="00F16BE6" w:rsidP="00F16BE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1) номер рахунку клієнта-боржника/кореспондентського рахунку банку-боржника в іноземній валюті або банківських металах, з якого здійснюватиметься списання;</w:t>
            </w:r>
          </w:p>
          <w:p w:rsidR="00E43BC3" w:rsidRPr="0022080C" w:rsidRDefault="00F16BE6" w:rsidP="008011A6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2) номер рахунку в національній валюті органу державної виконав</w:t>
            </w:r>
            <w:r w:rsidR="00EE7EAC" w:rsidRPr="0022080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чої служби/приватного виконавця </w:t>
            </w:r>
            <w:r w:rsidR="00EE7EAC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або номер рахунку в національній валюті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отримув</w:t>
            </w:r>
            <w:r w:rsidR="008306A3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ача</w:t>
            </w:r>
            <w:r w:rsidR="00EE7EAC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,</w:t>
            </w:r>
            <w:r w:rsidR="00EE7EAC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зазначеного ко</w:t>
            </w:r>
            <w:r w:rsidR="00D47539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  <w:r w:rsidR="00EE7EAC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тролюючим органом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;</w:t>
            </w:r>
          </w:p>
          <w:p w:rsidR="00757B81" w:rsidRPr="0022080C" w:rsidRDefault="00757B81" w:rsidP="00757B81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2080C" w:rsidRPr="0022080C" w:rsidTr="005A5205">
        <w:tc>
          <w:tcPr>
            <w:tcW w:w="7564" w:type="dxa"/>
          </w:tcPr>
          <w:p w:rsidR="00F16BE6" w:rsidRPr="0022080C" w:rsidRDefault="00F16BE6" w:rsidP="00F16B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>Пункт відсутній</w:t>
            </w:r>
          </w:p>
          <w:p w:rsidR="00E43BC3" w:rsidRPr="0022080C" w:rsidRDefault="00E43BC3" w:rsidP="00F16BE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</w:tc>
        <w:tc>
          <w:tcPr>
            <w:tcW w:w="7564" w:type="dxa"/>
          </w:tcPr>
          <w:p w:rsidR="00F16BE6" w:rsidRPr="0022080C" w:rsidRDefault="00F16BE6" w:rsidP="00F16B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44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uk-UA"/>
              </w:rPr>
              <w:t>1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Банк платника виконує платіжну інструкцію на примусове списання (стягнення) </w:t>
            </w:r>
            <w:r w:rsidR="00781716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коштів в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національн</w:t>
            </w:r>
            <w:r w:rsidR="00781716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ій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валют</w:t>
            </w:r>
            <w:r w:rsidR="00781716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(з 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продажем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іноземної валюти, про що має бути зазначено в призначенні платежу)</w:t>
            </w:r>
            <w:r w:rsidR="00781716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, оформлену контролюючим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орган</w:t>
            </w:r>
            <w:r w:rsidR="00781716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ом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, у якій обов’язково зазначено:</w:t>
            </w:r>
          </w:p>
          <w:p w:rsidR="00F16BE6" w:rsidRPr="0022080C" w:rsidRDefault="00F16BE6" w:rsidP="00F16B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1) номер рахунку клієнта-боржника/кореспондентського рахунку банку-боржника в іноземній валюті, з якого здійснюватиметься списання (стягнення) (з </w:t>
            </w:r>
            <w:proofErr w:type="spellStart"/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продажем</w:t>
            </w:r>
            <w:proofErr w:type="spellEnd"/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іноземної валюти);</w:t>
            </w:r>
          </w:p>
          <w:p w:rsidR="00F16BE6" w:rsidRPr="0022080C" w:rsidRDefault="00F16BE6" w:rsidP="00F16B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2) номер рахунку в національній валюті </w:t>
            </w:r>
            <w:r w:rsidR="00EE7EAC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отримувача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;</w:t>
            </w:r>
          </w:p>
          <w:p w:rsidR="00F16BE6" w:rsidRPr="0022080C" w:rsidRDefault="00F16BE6" w:rsidP="00F16B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3) сума та назва національної валюти, яка підлягає перерахуванню на рахунок </w:t>
            </w:r>
            <w:r w:rsidR="00EE7EAC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отримувача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; </w:t>
            </w:r>
          </w:p>
          <w:p w:rsidR="00F16BE6" w:rsidRPr="0022080C" w:rsidRDefault="00F16BE6" w:rsidP="00F16B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4) у призначенні платежу - назва, дата видачі та номер (якщо він присвоєний) рішення керівника (його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заступника або уповноваженої особи) контролюючого органу.</w:t>
            </w:r>
          </w:p>
          <w:p w:rsidR="00F16BE6" w:rsidRPr="0022080C" w:rsidRDefault="00F16BE6" w:rsidP="00F16BE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Контролюючий орган не </w:t>
            </w:r>
            <w:r w:rsidR="00F401D3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подає до банку платника судов</w:t>
            </w:r>
            <w:r w:rsidR="003032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е</w:t>
            </w:r>
            <w:r w:rsidR="00F401D3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рішення</w:t>
            </w:r>
            <w:r w:rsidR="00F401D3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/</w:t>
            </w:r>
            <w:r w:rsidR="00F401D3"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рішення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керівника (його заступника або уповноваженої особи) на підставі якого оформлено платіжну інструкцію.</w:t>
            </w:r>
          </w:p>
          <w:p w:rsidR="00F16BE6" w:rsidRPr="0022080C" w:rsidRDefault="00F16BE6" w:rsidP="00F16BE6">
            <w:pPr>
              <w:shd w:val="clear" w:color="auto" w:fill="FFFFFF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2080C" w:rsidRPr="0022080C" w:rsidTr="005A5205">
        <w:tc>
          <w:tcPr>
            <w:tcW w:w="7564" w:type="dxa"/>
          </w:tcPr>
          <w:p w:rsidR="00F16BE6" w:rsidRPr="0022080C" w:rsidRDefault="00F16BE6" w:rsidP="00F16B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lastRenderedPageBreak/>
              <w:t xml:space="preserve">Пункт відсутній </w:t>
            </w:r>
          </w:p>
        </w:tc>
        <w:tc>
          <w:tcPr>
            <w:tcW w:w="7564" w:type="dxa"/>
          </w:tcPr>
          <w:p w:rsidR="00F16BE6" w:rsidRPr="0022080C" w:rsidRDefault="00F16BE6" w:rsidP="00F16B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45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vertAlign w:val="superscript"/>
              </w:rPr>
              <w:t>1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vertAlign w:val="superscript"/>
              </w:rPr>
              <w:t xml:space="preserve">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Банк платника, який обслуговує клієнта-боржника або в якому відкрито кореспондентський рахунок банку-боржника, продає на валютному ринку України кошти в іноземній валюті, списані на підставі платіжної інструкції стягувача (контролюючого органу) на примусове списання (стягнення) національної валюти (з </w:t>
            </w:r>
            <w:proofErr w:type="spellStart"/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продажем</w:t>
            </w:r>
            <w:proofErr w:type="spellEnd"/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іноземної валюти, про що зазначено в призначенні платежу), у строк не пізніше наступного операційного дня з дати їх списання. Обмеження щодо строку продажу іноземних валют не поширюється на іноземні валюти, що не належать до 1-ї групи </w:t>
            </w:r>
            <w:hyperlink r:id="rId22" w:anchor="n15" w:tgtFrame="_blank" w:history="1">
              <w:r w:rsidRPr="0022080C">
                <w:rPr>
                  <w:rFonts w:ascii="Times New Roman" w:hAnsi="Times New Roman" w:cs="Times New Roman"/>
                  <w:b/>
                  <w:sz w:val="28"/>
                  <w:szCs w:val="28"/>
                  <w:shd w:val="clear" w:color="auto" w:fill="FFFFFF"/>
                </w:rPr>
                <w:t>Класифікатора</w:t>
              </w:r>
            </w:hyperlink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2080C" w:rsidRPr="0022080C" w:rsidTr="005A5205">
        <w:tc>
          <w:tcPr>
            <w:tcW w:w="7564" w:type="dxa"/>
          </w:tcPr>
          <w:p w:rsidR="005F6CC9" w:rsidRPr="0022080C" w:rsidRDefault="005F6CC9" w:rsidP="005F6C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45. Банк платника, який обслуговує клієнта-боржника або в якому відкрито кореспондентський рахунок банку-боржника, продає на валютному ринку України списані з рахунку клієнта-боржника/кореспондентського рахунку банку-боржника кошти в іноземних валютах (у строк до п’яти робочих днів з дати їх списання)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220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або банківські метали. Обмеження щодо строку продажу іноземних валют не поширюється на іноземні валюти, що не належать до 1-ї групи </w:t>
            </w:r>
            <w:hyperlink r:id="rId23" w:anchor="n15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Класифікатора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та на банківські метали.</w:t>
            </w:r>
          </w:p>
        </w:tc>
        <w:tc>
          <w:tcPr>
            <w:tcW w:w="7564" w:type="dxa"/>
          </w:tcPr>
          <w:p w:rsidR="005F6CC9" w:rsidRPr="0022080C" w:rsidRDefault="005F6CC9" w:rsidP="005F6CC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45. Банк платника, який обслуговує клієнта-боржника або в якому відкрито кореспондентський рахунок банку-боржника, продає на валютному ринку України списані з рахунку клієнта-боржника/кореспондентського рахунку банку-боржника кошти в іноземних валютах (у строк до п’яти робочих днів з дати їх списання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крім випадку, визначеного у пункті 45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vertAlign w:val="superscript"/>
              </w:rPr>
              <w:t xml:space="preserve">1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розділу 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  <w:t>V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цього Положення</w:t>
            </w:r>
            <w:r w:rsidRPr="00220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 або банківські метали. Обмеження щодо строку продажу іноземних валют не поширюється на іноземні валюти, що не належать до 1-ї групи </w:t>
            </w:r>
            <w:hyperlink r:id="rId24" w:anchor="n15" w:tgtFrame="_blank" w:history="1">
              <w:r w:rsidRPr="0022080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Класифікатора</w:t>
              </w:r>
            </w:hyperlink>
            <w:r w:rsidRPr="002208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та на банківські метали.</w:t>
            </w:r>
          </w:p>
        </w:tc>
      </w:tr>
      <w:tr w:rsidR="0022080C" w:rsidRPr="0022080C" w:rsidTr="005A5205">
        <w:tc>
          <w:tcPr>
            <w:tcW w:w="7564" w:type="dxa"/>
          </w:tcPr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lastRenderedPageBreak/>
              <w:t>46. Банк платника, який обслуговує клієнта-боржника або в якому відкрито кореспондентський рахунок банку-боржника, перераховує отримані від продажу іноземної валюти та/або банківських металів на валютному ринку України кошти в національній валюті на рахунок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після їх зарахування на його кореспондентський рахунок.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>Кошти від продажу (національну валюту) банк, який обслуговує клієнта або в якому відкрито кореспондентський рахунок банку-боржника, перераховує на рахунок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з дати їх списання з рахунку покупця валюти, якщо іноземна валюта або банківські метали продані клієнтам, які мають рахунки в банку, який обслуговує клієнта-боржника або в якому відкрито кореспондентський рахунок банку-боржника, або куплені банком, який обслуговує клієнта-боржника або в якому відкрито кореспондентський рахунок банку-боржника, за кошти в національній валюті, що належать цьому банку.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64" w:type="dxa"/>
          </w:tcPr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46. Банк платника, який обслуговує клієнта-боржника або в якому відкрито кореспондентський рахунок банку-боржника, перераховує отримані від продажу іноземної валюти та/або банківських металів на валютному ринку України кошти в національній валюті на рахунок органу державної виконавчої служби/приватного виконавця </w:t>
            </w:r>
            <w:r w:rsidRPr="0022080C">
              <w:rPr>
                <w:b/>
                <w:sz w:val="28"/>
                <w:szCs w:val="28"/>
              </w:rPr>
              <w:t>або на рахунок отримувача, зазначеного контролюючим органом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після їх зарахування на його кореспондентський рахунок.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Кошти від продажу (національну валюту) банк, який обслуговує клієнта або в якому відкрито кореспондентський рахунок банку-боржника, перераховує на рахунок органу державної виконавчої служби/приватного виконавця </w:t>
            </w:r>
            <w:r w:rsidRPr="0022080C">
              <w:rPr>
                <w:b/>
                <w:sz w:val="28"/>
                <w:szCs w:val="28"/>
              </w:rPr>
              <w:t>або на рахунок отримувача, зазначеного контролюючим органом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з дати їх списання з рахунку покупця валюти, якщо іноземна валюта або банківські метали продані клієнтам, які мають рахунки в банку, який обслуговує клієнта-боржника або в якому відкрито кореспондентський рахунок банку-боржника, або куплені банком, який обслуговує клієнта-боржника або в якому відкрито кореспондентський рахунок банку-боржника, за кошти в національній валюті, що належать цьому банку.</w:t>
            </w:r>
          </w:p>
          <w:p w:rsidR="005F6CC9" w:rsidRPr="0022080C" w:rsidRDefault="005F6CC9" w:rsidP="005F6CC9">
            <w:pPr>
              <w:shd w:val="clear" w:color="auto" w:fill="FFFFFF"/>
              <w:spacing w:after="150"/>
              <w:ind w:firstLine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80C" w:rsidRPr="0022080C" w:rsidTr="005A5205">
        <w:tc>
          <w:tcPr>
            <w:tcW w:w="7564" w:type="dxa"/>
          </w:tcPr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47. Банк платника, який обслуговує клієнта-боржника або в якому відкрито кореспондентський рахунок банку-боржника, перераховує куплену за національну валюту на валютному ринку України іноземну валюту або таку, що </w:t>
            </w:r>
            <w:r w:rsidRPr="0022080C">
              <w:rPr>
                <w:sz w:val="28"/>
                <w:szCs w:val="28"/>
              </w:rPr>
              <w:lastRenderedPageBreak/>
              <w:t>конвертована в іншу іноземну валюту, на рахунок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після її зарахування на кореспондентський рахунок цього банку.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13" w:name="n573"/>
            <w:bookmarkEnd w:id="13"/>
            <w:r w:rsidRPr="0022080C">
              <w:rPr>
                <w:sz w:val="28"/>
                <w:szCs w:val="28"/>
              </w:rPr>
              <w:t>Банк перераховує кошти в іноземній валюті на рахунок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 xml:space="preserve">контролюючого органу </w:t>
            </w:r>
            <w:r w:rsidRPr="0022080C">
              <w:rPr>
                <w:sz w:val="28"/>
                <w:szCs w:val="28"/>
              </w:rPr>
              <w:t>не пізніше ніж через два робочих дні з дати списання іноземної валюти з рахунку/кореспондентського рахунку продавця валюти, якщо іноземна валюта купується в клієнтів, які мають рахунки в банку, який обслуговує клієнта-боржника або в якому відкрито кореспондентський рахунок банку-боржника.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bookmarkStart w:id="14" w:name="n574"/>
            <w:bookmarkEnd w:id="14"/>
            <w:r w:rsidRPr="0022080C">
              <w:rPr>
                <w:sz w:val="28"/>
                <w:szCs w:val="28"/>
              </w:rPr>
              <w:t>Банк перераховує кошти в іноземній валюті на рахунок органу державної виконавчої служби/приватного виконавця/</w:t>
            </w:r>
            <w:r w:rsidRPr="0022080C">
              <w:rPr>
                <w:strike/>
                <w:sz w:val="28"/>
                <w:szCs w:val="28"/>
              </w:rPr>
              <w:t>контролюючого органу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з дати списання національної валюти з рахунку клієнта-боржника/кореспондентського рахунку банку-боржника, якщо продається іноземна валюта, що належить банку, який обслуговує клієнта-боржника або в якому відкрито кореспондентський рахунок банку-боржника.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64" w:type="dxa"/>
          </w:tcPr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lastRenderedPageBreak/>
              <w:t xml:space="preserve">47. Банк платника, який обслуговує клієнта-боржника або в якому відкрито кореспондентський рахунок банку-боржника, перераховує куплену за національну валюту на валютному ринку України іноземну валюту або таку, що </w:t>
            </w:r>
            <w:r w:rsidRPr="0022080C">
              <w:rPr>
                <w:sz w:val="28"/>
                <w:szCs w:val="28"/>
              </w:rPr>
              <w:lastRenderedPageBreak/>
              <w:t xml:space="preserve">конвертована в іншу іноземну валюту, на рахунок органу державної виконавчої служби/приватного виконавця </w:t>
            </w:r>
            <w:r w:rsidRPr="0022080C">
              <w:rPr>
                <w:b/>
                <w:sz w:val="28"/>
                <w:szCs w:val="28"/>
              </w:rPr>
              <w:t>або на рахунок отримувача, зазначеного контролюючим органом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після її зарахування на кореспондентський рахунок цього банку.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Банк перераховує кошти в іноземній валюті на рахунок органу державної виконавчої служби/приватного виконавця </w:t>
            </w:r>
            <w:r w:rsidRPr="0022080C">
              <w:rPr>
                <w:b/>
                <w:sz w:val="28"/>
                <w:szCs w:val="28"/>
              </w:rPr>
              <w:t>або на рахунок отримувача, зазначеного контролюючим органом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з дати списання іноземної валюти з рахунку/кореспондентського рахунку продавця валюти, якщо іноземна валюта купується в клієнтів, які мають рахунки в банку, який обслуговує клієнта-боржника або в якому відкрито кореспондентський рахунок банку-боржника.</w:t>
            </w:r>
          </w:p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sz w:val="28"/>
                <w:szCs w:val="28"/>
              </w:rPr>
              <w:t xml:space="preserve">Банк перераховує кошти в іноземній валюті на рахунок органу державної виконавчої служби/приватного виконавця </w:t>
            </w:r>
            <w:r w:rsidRPr="0022080C">
              <w:rPr>
                <w:b/>
                <w:sz w:val="28"/>
                <w:szCs w:val="28"/>
              </w:rPr>
              <w:t>або на рахунок отримувача, зазначеного контролюючим органом</w:t>
            </w:r>
            <w:r w:rsidRPr="0022080C">
              <w:rPr>
                <w:sz w:val="28"/>
                <w:szCs w:val="28"/>
              </w:rPr>
              <w:t xml:space="preserve"> не пізніше ніж через два робочих дні з дати списання національної валюти з рахунку клієнта-боржника/кореспондентського рахунку банку-боржника, якщо продається іноземна валюта, що належить банку, який обслуговує клієнта-боржника або в якому відкрито кореспондентський рахунок банку-боржника.</w:t>
            </w:r>
          </w:p>
        </w:tc>
      </w:tr>
      <w:tr w:rsidR="0022080C" w:rsidRPr="0022080C" w:rsidTr="00770A8E">
        <w:tc>
          <w:tcPr>
            <w:tcW w:w="15128" w:type="dxa"/>
            <w:gridSpan w:val="2"/>
          </w:tcPr>
          <w:p w:rsidR="005F6CC9" w:rsidRPr="0022080C" w:rsidRDefault="005F6CC9" w:rsidP="005F6CC9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center"/>
              <w:rPr>
                <w:sz w:val="28"/>
                <w:szCs w:val="28"/>
              </w:rPr>
            </w:pPr>
            <w:r w:rsidRPr="0022080C">
              <w:rPr>
                <w:b/>
                <w:bCs/>
                <w:sz w:val="28"/>
                <w:szCs w:val="28"/>
                <w:shd w:val="clear" w:color="auto" w:fill="FFFFFF"/>
              </w:rPr>
              <w:lastRenderedPageBreak/>
              <w:t>VI. Порядок виконання надавачем платіжних послуг заходів щодо арешту коштів в іноземній валюті та банківських металів на рахунках платників</w:t>
            </w:r>
          </w:p>
        </w:tc>
      </w:tr>
      <w:tr w:rsidR="005F6CC9" w:rsidRPr="0022080C" w:rsidTr="005A5205">
        <w:tc>
          <w:tcPr>
            <w:tcW w:w="7564" w:type="dxa"/>
          </w:tcPr>
          <w:p w:rsidR="005F6CC9" w:rsidRPr="0022080C" w:rsidRDefault="005F6CC9" w:rsidP="005F6C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</w:p>
          <w:p w:rsidR="005F6CC9" w:rsidRPr="0022080C" w:rsidRDefault="005F6CC9" w:rsidP="005F6CC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2080C">
              <w:rPr>
                <w:rFonts w:ascii="TimesNewRomanPSMT" w:hAnsi="TimesNewRomanPSMT" w:cs="TimesNewRomanPSMT"/>
                <w:b/>
                <w:sz w:val="28"/>
                <w:szCs w:val="28"/>
              </w:rPr>
              <w:t>Пункт відсутній</w:t>
            </w:r>
            <w:r w:rsidRPr="0022080C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</w:tc>
        <w:tc>
          <w:tcPr>
            <w:tcW w:w="7564" w:type="dxa"/>
          </w:tcPr>
          <w:p w:rsidR="005F6CC9" w:rsidRPr="0022080C" w:rsidRDefault="005F6CC9" w:rsidP="005F6CC9">
            <w:pPr>
              <w:ind w:firstLine="450"/>
              <w:jc w:val="both"/>
              <w:rPr>
                <w:sz w:val="28"/>
                <w:szCs w:val="28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53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uk-UA"/>
              </w:rPr>
              <w:t>1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. Арешт, накладений на кошти, не припиняється в разі зміни номера рахунка платника відповідно до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процедури зміни рахунку, визначеної вимогами Інструкції про порядок відкриття та закриття рахунків користувачам надавачами платіжних послуг з обслуговування рахунків, затвердженої постановою Правління Національного банку України від 29 липня 2022 року № 162 (зі змінами).</w:t>
            </w:r>
          </w:p>
          <w:p w:rsidR="005F6CC9" w:rsidRPr="0022080C" w:rsidRDefault="005F6CC9" w:rsidP="005F6CC9">
            <w:pPr>
              <w:shd w:val="clear" w:color="auto" w:fill="FFFFFF"/>
              <w:spacing w:line="259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Документ про арешт коштів надавач платіжних послуг і надалі обліковує відповідно до вимог, установлених пунктом 53 розділу VІ цього Положення.   </w:t>
            </w:r>
          </w:p>
          <w:p w:rsidR="005F6CC9" w:rsidRPr="0022080C" w:rsidRDefault="005F6CC9" w:rsidP="005F6CC9">
            <w:pPr>
              <w:shd w:val="clear" w:color="auto" w:fill="FFFFFF"/>
              <w:spacing w:line="259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Кошти, арештовані на рахунку платника, який був закритий у зв’язку зі зміною номера рахунку за ініціативою надавача платіжних послуг, надавач платіжних послуг перераховує та обліковує за новим рахунком платника для подальшого виконання платіжної інструкції стягувача в разі її надходження.</w:t>
            </w:r>
          </w:p>
          <w:p w:rsidR="005F6CC9" w:rsidRPr="0022080C" w:rsidRDefault="005F6CC9" w:rsidP="005F6CC9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Надавач платіжних послуг платника, у разі надходження платіжної інструкції на примусове списання (стягнення) коштів з рахунку платника, за яким раніше обліковувалися арештовані кошти та який був закритий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зв’язку зі зміною номера рахунку за ініціативою надавача платіжних послуг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>, зобов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’</w:t>
            </w:r>
            <w:r w:rsidRPr="002208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язаний забезпечити виконання такої платіжної інструкції у порядку, визначеному </w:t>
            </w:r>
            <w:r w:rsidRPr="002208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розділом V цього Положення.</w:t>
            </w:r>
          </w:p>
        </w:tc>
      </w:tr>
    </w:tbl>
    <w:p w:rsidR="00ED48EF" w:rsidRPr="0022080C" w:rsidRDefault="00ED48EF" w:rsidP="005A52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A5205" w:rsidRPr="0022080C" w:rsidRDefault="005A5205" w:rsidP="005A52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22080C">
        <w:rPr>
          <w:rFonts w:ascii="TimesNewRomanPSMT" w:hAnsi="TimesNewRomanPSMT" w:cs="TimesNewRomanPSMT"/>
          <w:sz w:val="28"/>
          <w:szCs w:val="28"/>
        </w:rPr>
        <w:t>Директор департаменту платіжних систем</w:t>
      </w:r>
    </w:p>
    <w:p w:rsidR="005A5205" w:rsidRPr="0022080C" w:rsidRDefault="005A5205" w:rsidP="005A52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22080C">
        <w:rPr>
          <w:rFonts w:ascii="TimesNewRomanPSMT" w:hAnsi="TimesNewRomanPSMT" w:cs="TimesNewRomanPSMT"/>
          <w:sz w:val="28"/>
          <w:szCs w:val="28"/>
        </w:rPr>
        <w:t>та інноваційного розвитку</w:t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</w:r>
      <w:r w:rsidRPr="0022080C">
        <w:rPr>
          <w:rFonts w:ascii="TimesNewRomanPSMT" w:hAnsi="TimesNewRomanPSMT" w:cs="TimesNewRomanPSMT"/>
          <w:sz w:val="28"/>
          <w:szCs w:val="28"/>
        </w:rPr>
        <w:tab/>
        <w:t>Андрій ПОДДЄРЬОГІН</w:t>
      </w:r>
    </w:p>
    <w:p w:rsidR="00ED48EF" w:rsidRPr="0022080C" w:rsidRDefault="00ED48EF" w:rsidP="00ED4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D48EF" w:rsidRPr="0022080C" w:rsidRDefault="00ED48EF" w:rsidP="00ED48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08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2080C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22080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2208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 2026 року</w:t>
      </w:r>
    </w:p>
    <w:sectPr w:rsidR="00ED48EF" w:rsidRPr="0022080C" w:rsidSect="000D606F">
      <w:pgSz w:w="16838" w:h="11906" w:orient="landscape"/>
      <w:pgMar w:top="993" w:right="850" w:bottom="141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05"/>
    <w:rsid w:val="00062572"/>
    <w:rsid w:val="000D606F"/>
    <w:rsid w:val="0022080C"/>
    <w:rsid w:val="00303257"/>
    <w:rsid w:val="003622B2"/>
    <w:rsid w:val="00423DB6"/>
    <w:rsid w:val="00505403"/>
    <w:rsid w:val="005A5205"/>
    <w:rsid w:val="005D37C7"/>
    <w:rsid w:val="005F6CC9"/>
    <w:rsid w:val="00757B81"/>
    <w:rsid w:val="00781716"/>
    <w:rsid w:val="007C087A"/>
    <w:rsid w:val="008011A6"/>
    <w:rsid w:val="008306A3"/>
    <w:rsid w:val="009913BC"/>
    <w:rsid w:val="009A566D"/>
    <w:rsid w:val="00B14D1F"/>
    <w:rsid w:val="00BE132C"/>
    <w:rsid w:val="00D47539"/>
    <w:rsid w:val="00DE11EF"/>
    <w:rsid w:val="00E0016F"/>
    <w:rsid w:val="00E15214"/>
    <w:rsid w:val="00E43BC3"/>
    <w:rsid w:val="00ED48EF"/>
    <w:rsid w:val="00EE7EAC"/>
    <w:rsid w:val="00F16BE6"/>
    <w:rsid w:val="00F401D3"/>
    <w:rsid w:val="00F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768AA-A975-4343-B264-E2C1973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5A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5A52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21-14" TargetMode="External"/><Relationship Id="rId13" Type="http://schemas.openxmlformats.org/officeDocument/2006/relationships/hyperlink" Target="https://zakon.rada.gov.ua/laws/show/2755-17" TargetMode="External"/><Relationship Id="rId18" Type="http://schemas.openxmlformats.org/officeDocument/2006/relationships/hyperlink" Target="https://zakon.rada.gov.ua/laws/show/2473-1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1591-20" TargetMode="External"/><Relationship Id="rId7" Type="http://schemas.openxmlformats.org/officeDocument/2006/relationships/hyperlink" Target="https://zakon.rada.gov.ua/laws/show/679-14" TargetMode="External"/><Relationship Id="rId12" Type="http://schemas.openxmlformats.org/officeDocument/2006/relationships/hyperlink" Target="https://zakon.rada.gov.ua/laws/show/435-15" TargetMode="External"/><Relationship Id="rId17" Type="http://schemas.openxmlformats.org/officeDocument/2006/relationships/hyperlink" Target="https://zakon.rada.gov.ua/laws/show/1404-1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1591-20" TargetMode="External"/><Relationship Id="rId20" Type="http://schemas.openxmlformats.org/officeDocument/2006/relationships/hyperlink" Target="https://zakon.rada.gov.ua/laws/show/1591-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755-17" TargetMode="External"/><Relationship Id="rId11" Type="http://schemas.openxmlformats.org/officeDocument/2006/relationships/hyperlink" Target="https://zakon.rada.gov.ua/laws/show/2473-19" TargetMode="External"/><Relationship Id="rId24" Type="http://schemas.openxmlformats.org/officeDocument/2006/relationships/hyperlink" Target="https://zakon.rada.gov.ua/laws/show/v0521500-98" TargetMode="External"/><Relationship Id="rId5" Type="http://schemas.openxmlformats.org/officeDocument/2006/relationships/hyperlink" Target="https://zakon.rada.gov.ua/laws/show/435-15" TargetMode="External"/><Relationship Id="rId15" Type="http://schemas.openxmlformats.org/officeDocument/2006/relationships/hyperlink" Target="https://zakon.rada.gov.ua/laws/show/2121-14" TargetMode="External"/><Relationship Id="rId23" Type="http://schemas.openxmlformats.org/officeDocument/2006/relationships/hyperlink" Target="https://zakon.rada.gov.ua/laws/show/v0521500-98" TargetMode="External"/><Relationship Id="rId10" Type="http://schemas.openxmlformats.org/officeDocument/2006/relationships/hyperlink" Target="https://zakon.rada.gov.ua/laws/show/1404-19" TargetMode="External"/><Relationship Id="rId19" Type="http://schemas.openxmlformats.org/officeDocument/2006/relationships/hyperlink" Target="https://zakon.rada.gov.ua/laws/show/1591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591-20" TargetMode="External"/><Relationship Id="rId14" Type="http://schemas.openxmlformats.org/officeDocument/2006/relationships/hyperlink" Target="https://zakon.rada.gov.ua/laws/show/679-14" TargetMode="External"/><Relationship Id="rId22" Type="http://schemas.openxmlformats.org/officeDocument/2006/relationships/hyperlink" Target="https://zakon.rada.gov.ua/laws/show/v0521500-9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0677-9DE5-44EA-9F44-DBFA2CD2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13932</Words>
  <Characters>7942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Олена Іванівна</dc:creator>
  <cp:keywords/>
  <dc:description/>
  <cp:lastModifiedBy>Гаврилюк Олена Іванівна</cp:lastModifiedBy>
  <cp:revision>2</cp:revision>
  <dcterms:created xsi:type="dcterms:W3CDTF">2026-02-09T09:22:00Z</dcterms:created>
  <dcterms:modified xsi:type="dcterms:W3CDTF">2026-02-09T09:22:00Z</dcterms:modified>
</cp:coreProperties>
</file>