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03" w:rsidRPr="001F1E93" w:rsidRDefault="001C7D03" w:rsidP="001C7D0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1E93">
        <w:rPr>
          <w:rFonts w:ascii="Times New Roman" w:hAnsi="Times New Roman" w:cs="Times New Roman"/>
          <w:b/>
          <w:sz w:val="28"/>
          <w:szCs w:val="28"/>
        </w:rPr>
        <w:t>Контроль файла 2HX</w:t>
      </w:r>
    </w:p>
    <w:p w:rsidR="001C7D03" w:rsidRPr="001F1E93" w:rsidRDefault="001C7D03" w:rsidP="001C7D03">
      <w:pPr>
        <w:jc w:val="both"/>
        <w:rPr>
          <w:rFonts w:ascii="Times New Roman" w:hAnsi="Times New Roman" w:cs="Times New Roman"/>
          <w:sz w:val="28"/>
          <w:szCs w:val="28"/>
        </w:rPr>
      </w:pPr>
      <w:r w:rsidRPr="001F1E93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:rsidR="001C7D03" w:rsidRPr="001F1E93" w:rsidRDefault="001C7D03" w:rsidP="001C7D03">
      <w:pPr>
        <w:jc w:val="both"/>
        <w:rPr>
          <w:rFonts w:ascii="Times New Roman" w:hAnsi="Times New Roman" w:cs="Times New Roman"/>
          <w:sz w:val="28"/>
          <w:szCs w:val="28"/>
        </w:rPr>
      </w:pPr>
      <w:r w:rsidRPr="001F1E93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параметра F100 до відповідного довідника.</w:t>
      </w:r>
    </w:p>
    <w:p w:rsidR="001C7D03" w:rsidRPr="001F1E93" w:rsidRDefault="001C7D03" w:rsidP="001C7D03">
      <w:pPr>
        <w:jc w:val="both"/>
        <w:rPr>
          <w:rFonts w:ascii="Times New Roman" w:hAnsi="Times New Roman" w:cs="Times New Roman"/>
          <w:sz w:val="28"/>
          <w:szCs w:val="28"/>
        </w:rPr>
      </w:pPr>
      <w:r w:rsidRPr="001F1E93">
        <w:rPr>
          <w:rFonts w:ascii="Times New Roman" w:hAnsi="Times New Roman" w:cs="Times New Roman"/>
          <w:sz w:val="28"/>
          <w:szCs w:val="28"/>
        </w:rPr>
        <w:t>2. Перевірка належності значень метрики M002 до довідника F101.</w:t>
      </w:r>
    </w:p>
    <w:p w:rsidR="001C7D03" w:rsidRPr="001F1E93" w:rsidRDefault="001C7D03" w:rsidP="001C7D03">
      <w:pPr>
        <w:spacing w:before="60"/>
        <w:ind w:left="30" w:righ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E93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:rsidR="001F1E93" w:rsidRPr="001F1E93" w:rsidRDefault="0013001D" w:rsidP="001F1E93">
      <w:pPr>
        <w:ind w:left="30" w:righ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01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F1E93" w:rsidRPr="001F1E93">
        <w:rPr>
          <w:rFonts w:ascii="Times New Roman" w:hAnsi="Times New Roman" w:cs="Times New Roman"/>
          <w:b/>
          <w:sz w:val="28"/>
          <w:szCs w:val="28"/>
        </w:rPr>
        <w:t>. Перевірка звітної дати для файлів поданих небанківськими установами.</w:t>
      </w:r>
      <w:r w:rsidR="001F1E93" w:rsidRPr="001F1E93">
        <w:rPr>
          <w:rFonts w:ascii="Times New Roman" w:hAnsi="Times New Roman" w:cs="Times New Roman"/>
          <w:sz w:val="28"/>
          <w:szCs w:val="28"/>
        </w:rPr>
        <w:t xml:space="preserve"> Якщо у файлі 2HХ значення поля EDRPOU не знайдено в довіднику RCUKRU (поле IKOD):</w:t>
      </w:r>
    </w:p>
    <w:p w:rsidR="001F1E93" w:rsidRPr="001F1E93" w:rsidRDefault="00AD107A" w:rsidP="001F1E93">
      <w:pPr>
        <w:ind w:left="142" w:right="31"/>
        <w:jc w:val="both"/>
        <w:rPr>
          <w:rFonts w:ascii="Times New Roman" w:hAnsi="Times New Roman" w:cs="Times New Roman"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</w:rPr>
        <w:t>1</w:t>
      </w:r>
      <w:r w:rsidR="001F1E93" w:rsidRPr="001F1E93">
        <w:rPr>
          <w:rFonts w:ascii="Times New Roman" w:hAnsi="Times New Roman" w:cs="Times New Roman"/>
          <w:sz w:val="28"/>
          <w:szCs w:val="28"/>
        </w:rPr>
        <w:t>.1. Файл 2HX повинен подаватися станом на 01.04.YYYY або 01.10.YYYY (значення “REPORTDATE” повинно дорівнювати “01.04.YYYY” або “01.10.YYYY”). При недотриманні умови надається повідомлення: “Небанківськими установами файл повинен подаватися станом на 01 квітня або на 01 жовтня”.</w:t>
      </w:r>
    </w:p>
    <w:p w:rsidR="001F1E93" w:rsidRPr="00E537E3" w:rsidRDefault="00AD107A" w:rsidP="001F1E93">
      <w:pPr>
        <w:ind w:left="142" w:right="31"/>
        <w:jc w:val="both"/>
        <w:rPr>
          <w:rFonts w:ascii="Times New Roman" w:hAnsi="Times New Roman" w:cs="Times New Roman"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1E93" w:rsidRPr="001F1E93">
        <w:rPr>
          <w:rFonts w:ascii="Times New Roman" w:hAnsi="Times New Roman" w:cs="Times New Roman"/>
          <w:sz w:val="28"/>
          <w:szCs w:val="28"/>
        </w:rPr>
        <w:t xml:space="preserve">.2. </w:t>
      </w:r>
      <w:r w:rsidR="001F1E93" w:rsidRPr="00E537E3">
        <w:rPr>
          <w:rFonts w:ascii="Times New Roman" w:hAnsi="Times New Roman" w:cs="Times New Roman"/>
          <w:sz w:val="28"/>
          <w:szCs w:val="28"/>
        </w:rPr>
        <w:t xml:space="preserve">Значення параметра F100 повинно дорівнювати значенням </w:t>
      </w:r>
      <w:r w:rsidR="00967672" w:rsidRPr="00E537E3">
        <w:rPr>
          <w:rFonts w:ascii="Times New Roman" w:hAnsi="Times New Roman" w:cs="Times New Roman"/>
          <w:sz w:val="28"/>
          <w:szCs w:val="28"/>
        </w:rPr>
        <w:t>“502”, “503”, “508”, “510”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511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512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513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>,</w:t>
      </w:r>
      <w:r w:rsidR="00967672" w:rsidRPr="00E537E3">
        <w:rPr>
          <w:rFonts w:ascii="Times New Roman" w:hAnsi="Times New Roman" w:cs="Times New Roman"/>
          <w:sz w:val="28"/>
          <w:szCs w:val="28"/>
        </w:rPr>
        <w:t xml:space="preserve"> “514”, “516”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517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518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519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520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521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522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523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524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525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526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527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528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529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530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531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532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533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534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535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536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537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4A483F" w:rsidRPr="00E537E3">
        <w:rPr>
          <w:rFonts w:ascii="Times New Roman" w:hAnsi="Times New Roman" w:cs="Times New Roman"/>
          <w:sz w:val="28"/>
          <w:szCs w:val="28"/>
        </w:rPr>
        <w:t>538</w:t>
      </w:r>
      <w:r w:rsidR="004A483F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4A483F" w:rsidRPr="00E537E3">
        <w:rPr>
          <w:rFonts w:ascii="Times New Roman" w:hAnsi="Times New Roman" w:cs="Times New Roman"/>
          <w:sz w:val="28"/>
          <w:szCs w:val="28"/>
        </w:rPr>
        <w:t>,</w:t>
      </w:r>
      <w:r w:rsidR="00967672" w:rsidRPr="00E537E3">
        <w:rPr>
          <w:rFonts w:ascii="Times New Roman" w:hAnsi="Times New Roman" w:cs="Times New Roman"/>
          <w:sz w:val="28"/>
          <w:szCs w:val="28"/>
        </w:rPr>
        <w:t xml:space="preserve"> “539”</w:t>
      </w:r>
      <w:r w:rsidR="001F1E93" w:rsidRPr="00E537E3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“Для небанківських установ значення параметра F100 повинно дорівнювати значенням </w:t>
      </w:r>
      <w:r w:rsidR="003C6D45" w:rsidRPr="00E537E3">
        <w:rPr>
          <w:rFonts w:ascii="Times New Roman" w:hAnsi="Times New Roman" w:cs="Times New Roman"/>
          <w:sz w:val="28"/>
          <w:szCs w:val="28"/>
        </w:rPr>
        <w:t>“502”, “503”, “508”, “510” – “514”, “516” – “539”</w:t>
      </w:r>
      <w:r w:rsidR="001F1E93" w:rsidRPr="00E537E3">
        <w:rPr>
          <w:rFonts w:ascii="Times New Roman" w:hAnsi="Times New Roman" w:cs="Times New Roman"/>
          <w:sz w:val="28"/>
          <w:szCs w:val="28"/>
        </w:rPr>
        <w:t>. Для аналізу: F100=… M002=…”.</w:t>
      </w:r>
    </w:p>
    <w:p w:rsidR="001F1E93" w:rsidRPr="001F1E93" w:rsidRDefault="00AD107A" w:rsidP="001F1E93">
      <w:pPr>
        <w:ind w:left="142" w:right="31"/>
        <w:jc w:val="both"/>
        <w:rPr>
          <w:rFonts w:ascii="Times New Roman" w:hAnsi="Times New Roman" w:cs="Times New Roman"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</w:rPr>
        <w:t>1</w:t>
      </w:r>
      <w:r w:rsidR="001F1E93" w:rsidRPr="00E537E3">
        <w:rPr>
          <w:rFonts w:ascii="Times New Roman" w:hAnsi="Times New Roman" w:cs="Times New Roman"/>
          <w:sz w:val="28"/>
          <w:szCs w:val="28"/>
        </w:rPr>
        <w:t>.3. Здійснюється перевірка надання можливого значення метрики M002 (Код відповіді на питання щодо управління ризиками у сфері фінансового моніторингу) для відповідних значень параметра F100 (Код питання щодо управління ризиками у сфері фінансового моніторингу). Перевірка відбувається за параметром F100 в довіднику KOD_2H “Довідник можливих сполучень значень F100, M002 файла 2HX”. При</w:t>
      </w:r>
      <w:r w:rsidR="001F1E93" w:rsidRPr="001F1E93">
        <w:rPr>
          <w:rFonts w:ascii="Times New Roman" w:hAnsi="Times New Roman" w:cs="Times New Roman"/>
          <w:sz w:val="28"/>
          <w:szCs w:val="28"/>
        </w:rPr>
        <w:t xml:space="preserve"> недотриманні умови надається повідомлення: “Неможливе сполучення значень для F100=[F100] і M002=[M002] за довідником KOD_2H”.</w:t>
      </w:r>
    </w:p>
    <w:p w:rsidR="001F1E93" w:rsidRPr="001F1E93" w:rsidRDefault="00AD107A" w:rsidP="001F1E93">
      <w:pPr>
        <w:ind w:left="142" w:right="31"/>
        <w:jc w:val="both"/>
        <w:rPr>
          <w:rFonts w:ascii="Times New Roman" w:hAnsi="Times New Roman" w:cs="Times New Roman"/>
          <w:sz w:val="28"/>
          <w:szCs w:val="28"/>
        </w:rPr>
      </w:pPr>
      <w:r w:rsidRPr="00AD107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D0842">
        <w:rPr>
          <w:rFonts w:ascii="Times New Roman" w:hAnsi="Times New Roman" w:cs="Times New Roman"/>
          <w:sz w:val="28"/>
          <w:szCs w:val="28"/>
        </w:rPr>
        <w:t>.4</w:t>
      </w:r>
      <w:r w:rsidR="001F1E93" w:rsidRPr="001F1E93">
        <w:rPr>
          <w:rFonts w:ascii="Times New Roman" w:hAnsi="Times New Roman" w:cs="Times New Roman"/>
          <w:sz w:val="28"/>
          <w:szCs w:val="28"/>
        </w:rPr>
        <w:t>. Перевірка надання відповідей на обов’язкові запитання. У звітному файлі повинні бути наявні записи із значенням</w:t>
      </w:r>
      <w:r w:rsidR="000D0842">
        <w:rPr>
          <w:rFonts w:ascii="Times New Roman" w:hAnsi="Times New Roman" w:cs="Times New Roman"/>
          <w:sz w:val="28"/>
          <w:szCs w:val="28"/>
        </w:rPr>
        <w:t>и параметра F100 дорівнює</w:t>
      </w:r>
      <w:r w:rsidR="001F1E93" w:rsidRPr="001F1E93">
        <w:rPr>
          <w:rFonts w:ascii="Times New Roman" w:hAnsi="Times New Roman" w:cs="Times New Roman"/>
          <w:sz w:val="28"/>
          <w:szCs w:val="28"/>
        </w:rPr>
        <w:t xml:space="preserve"> “502”, “503”, </w:t>
      </w:r>
      <w:r w:rsidR="000D0842">
        <w:rPr>
          <w:rFonts w:ascii="Times New Roman" w:hAnsi="Times New Roman" w:cs="Times New Roman"/>
          <w:sz w:val="28"/>
          <w:szCs w:val="28"/>
        </w:rPr>
        <w:t>“508”, “512”, “</w:t>
      </w:r>
      <w:r w:rsidR="000D0842" w:rsidRPr="00E537E3">
        <w:rPr>
          <w:rFonts w:ascii="Times New Roman" w:hAnsi="Times New Roman" w:cs="Times New Roman"/>
          <w:sz w:val="28"/>
          <w:szCs w:val="28"/>
        </w:rPr>
        <w:t xml:space="preserve">513”, 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“516”,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517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518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519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520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521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522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523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524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525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526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527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528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529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530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531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532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533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534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535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536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537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 xml:space="preserve">, 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120FDE" w:rsidRPr="00E537E3">
        <w:rPr>
          <w:rFonts w:ascii="Times New Roman" w:hAnsi="Times New Roman" w:cs="Times New Roman"/>
          <w:sz w:val="28"/>
          <w:szCs w:val="28"/>
        </w:rPr>
        <w:t>538</w:t>
      </w:r>
      <w:r w:rsidR="00120FDE" w:rsidRPr="00E537E3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120FDE" w:rsidRPr="00E537E3">
        <w:rPr>
          <w:rFonts w:ascii="Times New Roman" w:hAnsi="Times New Roman" w:cs="Times New Roman"/>
          <w:sz w:val="28"/>
          <w:szCs w:val="28"/>
        </w:rPr>
        <w:t>, “539”</w:t>
      </w:r>
      <w:r w:rsidR="001F1E93" w:rsidRPr="00E537E3">
        <w:rPr>
          <w:rFonts w:ascii="Times New Roman" w:hAnsi="Times New Roman" w:cs="Times New Roman"/>
          <w:sz w:val="28"/>
          <w:szCs w:val="28"/>
        </w:rPr>
        <w:t>. При недотримані умови надається повідомлення: “У звітному файлі не надано відповідь</w:t>
      </w:r>
      <w:r w:rsidR="001F1E93" w:rsidRPr="001F1E93">
        <w:rPr>
          <w:rFonts w:ascii="Times New Roman" w:hAnsi="Times New Roman" w:cs="Times New Roman"/>
          <w:sz w:val="28"/>
          <w:szCs w:val="28"/>
        </w:rPr>
        <w:t xml:space="preserve"> на обов’язкове питання F100=…”.</w:t>
      </w:r>
    </w:p>
    <w:p w:rsidR="001F1E93" w:rsidRPr="001F1E93" w:rsidRDefault="00AD107A" w:rsidP="001F1E93">
      <w:pPr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7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CA51DC">
        <w:rPr>
          <w:rFonts w:ascii="Times New Roman" w:eastAsia="Calibri" w:hAnsi="Times New Roman" w:cs="Times New Roman"/>
          <w:sz w:val="28"/>
          <w:szCs w:val="28"/>
          <w:lang w:val="ru-RU"/>
        </w:rPr>
        <w:t>.5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. Якщо значення параметра F100 дорівнює “508” і значення метрики M002 дорівнює коду “528”, то у звітному файлі не повинні бути наявні показники, в яких значення параметра </w:t>
      </w:r>
      <w:r w:rsidR="001F1E93" w:rsidRPr="001F1E93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CA51DC">
        <w:rPr>
          <w:rFonts w:ascii="Times New Roman" w:eastAsia="Calibri" w:hAnsi="Times New Roman" w:cs="Times New Roman"/>
          <w:sz w:val="28"/>
          <w:szCs w:val="28"/>
        </w:rPr>
        <w:t>100 дорівнює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 “510”, “511”, “514”. При недотримані умови надається повідомлення: “Якщо на питання F100=508 надано відповідь 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“528”, </w:t>
      </w:r>
      <w:r w:rsidR="001F1E93" w:rsidRPr="001F1E93">
        <w:rPr>
          <w:rFonts w:ascii="Times New Roman" w:hAnsi="Times New Roman" w:cs="Times New Roman"/>
          <w:sz w:val="28"/>
          <w:szCs w:val="28"/>
        </w:rPr>
        <w:t>то у звітному файлі не повинні бути надані відповіді на питання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 “510”, “511”, “514”.</w:t>
      </w:r>
    </w:p>
    <w:p w:rsidR="001F1E93" w:rsidRDefault="00AD107A" w:rsidP="001F1E93">
      <w:pPr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7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CA51DC">
        <w:rPr>
          <w:rFonts w:ascii="Times New Roman" w:eastAsia="Calibri" w:hAnsi="Times New Roman" w:cs="Times New Roman"/>
          <w:sz w:val="28"/>
          <w:szCs w:val="28"/>
          <w:lang w:val="ru-RU"/>
        </w:rPr>
        <w:t>.6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. Якщо значення параметра F100 дорівнює “508” і значення метрики M002 не дорівнює коду “528”, то у звітному файлі повинні бути наявні показники, в яких значення параметра </w:t>
      </w:r>
      <w:r w:rsidR="001F1E93" w:rsidRPr="001F1E93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100 дорівнює “509”, “510”, “511”, “514”. При недотримані умови надається повідомлення: “Якщо на питання F100=508 відповідь не дорівнює коду “528”, </w:t>
      </w:r>
      <w:r w:rsidR="001F1E93" w:rsidRPr="001F1E93">
        <w:rPr>
          <w:rFonts w:ascii="Times New Roman" w:hAnsi="Times New Roman" w:cs="Times New Roman"/>
          <w:sz w:val="28"/>
          <w:szCs w:val="28"/>
        </w:rPr>
        <w:t>то у звітному файлі повинні бути надані відповіді на питання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 “509”, “510”, “511”, “514”.</w:t>
      </w:r>
    </w:p>
    <w:p w:rsidR="00101ABD" w:rsidRPr="00A62E27" w:rsidRDefault="00AD107A" w:rsidP="001F1E93">
      <w:pPr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7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101ABD" w:rsidRPr="00101ABD">
        <w:rPr>
          <w:rFonts w:ascii="Times New Roman" w:eastAsia="Calibri" w:hAnsi="Times New Roman" w:cs="Times New Roman"/>
          <w:sz w:val="28"/>
          <w:szCs w:val="28"/>
        </w:rPr>
        <w:t>.7. Якщо значення параметра F100 дорівнює “510” і значення метрики M002 дорівнює коду “501”, то значення НРП Q006 повинно бути вказано</w:t>
      </w:r>
      <w:r w:rsidR="00B96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17C" w:rsidRPr="00A62E27">
        <w:rPr>
          <w:rFonts w:ascii="Times New Roman" w:eastAsia="Calibri" w:hAnsi="Times New Roman" w:cs="Times New Roman"/>
          <w:sz w:val="28"/>
          <w:szCs w:val="28"/>
        </w:rPr>
        <w:t>і таке значення повинно бути в числовому форматі</w:t>
      </w:r>
      <w:r w:rsidR="00101ABD" w:rsidRPr="00A62E27">
        <w:rPr>
          <w:rFonts w:ascii="Times New Roman" w:eastAsia="Calibri" w:hAnsi="Times New Roman" w:cs="Times New Roman"/>
          <w:sz w:val="28"/>
          <w:szCs w:val="28"/>
        </w:rPr>
        <w:t>. При недотримані умови над</w:t>
      </w:r>
      <w:r w:rsidR="00101ABD" w:rsidRPr="00101ABD">
        <w:rPr>
          <w:rFonts w:ascii="Times New Roman" w:eastAsia="Calibri" w:hAnsi="Times New Roman" w:cs="Times New Roman"/>
          <w:sz w:val="28"/>
          <w:szCs w:val="28"/>
        </w:rPr>
        <w:t xml:space="preserve">ається повідомлення: “Якщо на питання F100=510 відповідь дорівнює коду “501”, то в НРП Q006 повинна бути зазначена кількість інших СПФМ, в яких відповідальний працівник небанківської установи є також відповідальним </w:t>
      </w:r>
      <w:r w:rsidR="00101ABD" w:rsidRPr="00A62E27">
        <w:rPr>
          <w:rFonts w:ascii="Times New Roman" w:eastAsia="Calibri" w:hAnsi="Times New Roman" w:cs="Times New Roman"/>
          <w:sz w:val="28"/>
          <w:szCs w:val="28"/>
        </w:rPr>
        <w:t>працівником</w:t>
      </w:r>
      <w:r w:rsidR="002506CD" w:rsidRPr="00A62E27">
        <w:rPr>
          <w:rFonts w:ascii="Times New Roman" w:eastAsia="Calibri" w:hAnsi="Times New Roman" w:cs="Times New Roman"/>
          <w:sz w:val="28"/>
          <w:szCs w:val="28"/>
        </w:rPr>
        <w:t>,</w:t>
      </w:r>
      <w:r w:rsidR="002506CD" w:rsidRPr="00A62E27">
        <w:t xml:space="preserve"> </w:t>
      </w:r>
      <w:r w:rsidR="002506CD" w:rsidRPr="00A62E27">
        <w:rPr>
          <w:rFonts w:ascii="Times New Roman" w:eastAsia="Calibri" w:hAnsi="Times New Roman" w:cs="Times New Roman"/>
          <w:sz w:val="28"/>
          <w:szCs w:val="28"/>
        </w:rPr>
        <w:t>в числовому форматі</w:t>
      </w:r>
      <w:r w:rsidR="00FA7850" w:rsidRPr="00A62E27">
        <w:rPr>
          <w:rFonts w:ascii="Times New Roman" w:eastAsia="Calibri" w:hAnsi="Times New Roman" w:cs="Times New Roman"/>
          <w:sz w:val="28"/>
          <w:szCs w:val="28"/>
        </w:rPr>
        <w:t>”</w:t>
      </w:r>
      <w:r w:rsidR="00101ABD" w:rsidRPr="00A62E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E93" w:rsidRDefault="00AD107A" w:rsidP="001F1E93">
      <w:pPr>
        <w:ind w:left="142" w:right="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7A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79636E">
        <w:rPr>
          <w:rFonts w:ascii="Times New Roman" w:eastAsia="Calibri" w:hAnsi="Times New Roman" w:cs="Times New Roman"/>
          <w:sz w:val="28"/>
          <w:szCs w:val="28"/>
          <w:lang w:val="ru-RU"/>
        </w:rPr>
        <w:t>.8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. Якщо значення параметра F100 дорівнює “512” і значення метрики M002 дорівнює коду “536”, то </w:t>
      </w:r>
      <w:r w:rsidR="001F1E93" w:rsidRPr="001F1E93">
        <w:rPr>
          <w:rFonts w:ascii="Times New Roman" w:hAnsi="Times New Roman" w:cs="Times New Roman"/>
          <w:sz w:val="28"/>
          <w:szCs w:val="28"/>
        </w:rPr>
        <w:t xml:space="preserve">перевіряється надання показника із значенням параметра F100 дорівнює “513” і значенням метрики 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>M002 дорівнює “537”. При недотримані умови надається повідомлення: “Якщо на питання F100=512 надано відповідь</w:t>
      </w:r>
      <w:r w:rsidR="001F1E93" w:rsidRPr="001F1E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“536”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>, то у звітному файлі повинно бути надано відповідь “53</w:t>
      </w:r>
      <w:r w:rsidR="001F1E93" w:rsidRPr="001F1E93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 xml:space="preserve">” на питання </w:t>
      </w:r>
      <w:r w:rsidR="001F1E93" w:rsidRPr="001F1E93">
        <w:rPr>
          <w:rFonts w:ascii="Times New Roman" w:hAnsi="Times New Roman" w:cs="Times New Roman"/>
          <w:sz w:val="28"/>
          <w:szCs w:val="28"/>
        </w:rPr>
        <w:t>“513”</w:t>
      </w:r>
      <w:r w:rsidR="001F1E93" w:rsidRPr="001F1E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6E6" w:rsidRDefault="00AD107A" w:rsidP="001F1E93">
      <w:pPr>
        <w:ind w:left="142" w:right="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4B2C29">
        <w:rPr>
          <w:rFonts w:ascii="Times New Roman" w:eastAsia="Calibri" w:hAnsi="Times New Roman" w:cs="Times New Roman"/>
          <w:sz w:val="28"/>
          <w:szCs w:val="28"/>
        </w:rPr>
        <w:t>.9</w:t>
      </w:r>
      <w:r w:rsidR="00AE36E6" w:rsidRPr="00AE36E6">
        <w:rPr>
          <w:rFonts w:ascii="Times New Roman" w:eastAsia="Calibri" w:hAnsi="Times New Roman" w:cs="Times New Roman"/>
          <w:sz w:val="28"/>
          <w:szCs w:val="28"/>
        </w:rPr>
        <w:t>. Контроль на дублюючі записи. Здійснюється перевірка на наявність більше одного запису з однаковими значеннями F100 (код питання щодо управління ризиками у сфері фінансового моніторингу), M002 (код відповіді на питання щодо управління ризиками у сфері фінансового моніторингу). При недотриманні умови надається повідомлення: “З однаковими значеннями F100, M002 надано декілька записів. Для аналізу: F100=… M002=…”.</w:t>
      </w:r>
    </w:p>
    <w:p w:rsidR="000F6B9F" w:rsidRPr="00AE36E6" w:rsidRDefault="00AD107A" w:rsidP="001F1E93">
      <w:pPr>
        <w:ind w:left="142" w:right="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0F6B9F" w:rsidRPr="000F6B9F">
        <w:rPr>
          <w:rFonts w:ascii="Times New Roman" w:eastAsia="Calibri" w:hAnsi="Times New Roman" w:cs="Times New Roman"/>
          <w:sz w:val="28"/>
          <w:szCs w:val="28"/>
        </w:rPr>
        <w:t>.10. Якщо значення параметра F100 дорівнює “514” і значення метрики M002 дорівнює коду “540”, то перевіряється надання показника із значенням параметра F100 дорівнює “508” і значенням метрики M002 дорівнює “523”. При недотримані умови надається повідомлення: “Якщо на питання F100=514 надано відповідь “540”, то у звітному файлі повинно бути надано відповідь “523” на питання “508”.</w:t>
      </w:r>
    </w:p>
    <w:sectPr w:rsidR="000F6B9F" w:rsidRPr="00AE36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65F"/>
    <w:rsid w:val="000029C5"/>
    <w:rsid w:val="00003683"/>
    <w:rsid w:val="00004215"/>
    <w:rsid w:val="0003641F"/>
    <w:rsid w:val="000369F4"/>
    <w:rsid w:val="00043236"/>
    <w:rsid w:val="000639E7"/>
    <w:rsid w:val="000714E5"/>
    <w:rsid w:val="00073D58"/>
    <w:rsid w:val="00074470"/>
    <w:rsid w:val="00080130"/>
    <w:rsid w:val="000807DC"/>
    <w:rsid w:val="00080B35"/>
    <w:rsid w:val="000A223F"/>
    <w:rsid w:val="000B2C87"/>
    <w:rsid w:val="000C26FC"/>
    <w:rsid w:val="000D0842"/>
    <w:rsid w:val="000D32B9"/>
    <w:rsid w:val="000E6986"/>
    <w:rsid w:val="000F3DD0"/>
    <w:rsid w:val="000F4270"/>
    <w:rsid w:val="000F6B9F"/>
    <w:rsid w:val="000F7832"/>
    <w:rsid w:val="00101ABD"/>
    <w:rsid w:val="0010371F"/>
    <w:rsid w:val="001063F7"/>
    <w:rsid w:val="00107EFE"/>
    <w:rsid w:val="0011455C"/>
    <w:rsid w:val="00120FDE"/>
    <w:rsid w:val="0013001D"/>
    <w:rsid w:val="001601EF"/>
    <w:rsid w:val="0016171E"/>
    <w:rsid w:val="001670DA"/>
    <w:rsid w:val="0018585F"/>
    <w:rsid w:val="00193C21"/>
    <w:rsid w:val="00195827"/>
    <w:rsid w:val="001B20BD"/>
    <w:rsid w:val="001C1E20"/>
    <w:rsid w:val="001C7D03"/>
    <w:rsid w:val="001F1E93"/>
    <w:rsid w:val="001F671E"/>
    <w:rsid w:val="002200D8"/>
    <w:rsid w:val="002216B5"/>
    <w:rsid w:val="0022279F"/>
    <w:rsid w:val="002275B6"/>
    <w:rsid w:val="00241201"/>
    <w:rsid w:val="00245C52"/>
    <w:rsid w:val="002506CD"/>
    <w:rsid w:val="00260015"/>
    <w:rsid w:val="00294299"/>
    <w:rsid w:val="002B0C69"/>
    <w:rsid w:val="002B1C96"/>
    <w:rsid w:val="002B3EC7"/>
    <w:rsid w:val="002C11B5"/>
    <w:rsid w:val="002C429A"/>
    <w:rsid w:val="002C5DAB"/>
    <w:rsid w:val="002C7C53"/>
    <w:rsid w:val="002F2E74"/>
    <w:rsid w:val="002F3B4F"/>
    <w:rsid w:val="002F62AA"/>
    <w:rsid w:val="003121A8"/>
    <w:rsid w:val="003128F1"/>
    <w:rsid w:val="003377D0"/>
    <w:rsid w:val="00355380"/>
    <w:rsid w:val="00381651"/>
    <w:rsid w:val="003A0B42"/>
    <w:rsid w:val="003A5810"/>
    <w:rsid w:val="003C00A7"/>
    <w:rsid w:val="003C3E5F"/>
    <w:rsid w:val="003C6D45"/>
    <w:rsid w:val="003D3421"/>
    <w:rsid w:val="004024B5"/>
    <w:rsid w:val="00411A5C"/>
    <w:rsid w:val="004277A5"/>
    <w:rsid w:val="004511CA"/>
    <w:rsid w:val="004548DB"/>
    <w:rsid w:val="004561A8"/>
    <w:rsid w:val="00466728"/>
    <w:rsid w:val="00490313"/>
    <w:rsid w:val="004A3486"/>
    <w:rsid w:val="004A483F"/>
    <w:rsid w:val="004B2C29"/>
    <w:rsid w:val="004E0BC8"/>
    <w:rsid w:val="005035DB"/>
    <w:rsid w:val="00504218"/>
    <w:rsid w:val="00510527"/>
    <w:rsid w:val="00515848"/>
    <w:rsid w:val="00531F3D"/>
    <w:rsid w:val="00547E8F"/>
    <w:rsid w:val="005728BE"/>
    <w:rsid w:val="005A2032"/>
    <w:rsid w:val="005B0F9F"/>
    <w:rsid w:val="005B3AF2"/>
    <w:rsid w:val="005D0BDA"/>
    <w:rsid w:val="005D0FC0"/>
    <w:rsid w:val="005E51D5"/>
    <w:rsid w:val="006176DA"/>
    <w:rsid w:val="006339FD"/>
    <w:rsid w:val="00646152"/>
    <w:rsid w:val="00651A10"/>
    <w:rsid w:val="00660AB7"/>
    <w:rsid w:val="00662ECC"/>
    <w:rsid w:val="006763FD"/>
    <w:rsid w:val="0067785C"/>
    <w:rsid w:val="00680ECE"/>
    <w:rsid w:val="006936E4"/>
    <w:rsid w:val="0069514B"/>
    <w:rsid w:val="006A2B73"/>
    <w:rsid w:val="006D182F"/>
    <w:rsid w:val="006D72BD"/>
    <w:rsid w:val="007041FE"/>
    <w:rsid w:val="007143EE"/>
    <w:rsid w:val="00731993"/>
    <w:rsid w:val="0073221D"/>
    <w:rsid w:val="00734A67"/>
    <w:rsid w:val="007411CF"/>
    <w:rsid w:val="0076271B"/>
    <w:rsid w:val="00770407"/>
    <w:rsid w:val="0078321D"/>
    <w:rsid w:val="00786CD4"/>
    <w:rsid w:val="0079636E"/>
    <w:rsid w:val="007B51CE"/>
    <w:rsid w:val="007C28FA"/>
    <w:rsid w:val="007C299F"/>
    <w:rsid w:val="007D682E"/>
    <w:rsid w:val="007E1C56"/>
    <w:rsid w:val="007F765C"/>
    <w:rsid w:val="0080175F"/>
    <w:rsid w:val="008118C2"/>
    <w:rsid w:val="0085615A"/>
    <w:rsid w:val="00860E1B"/>
    <w:rsid w:val="00863441"/>
    <w:rsid w:val="00871155"/>
    <w:rsid w:val="008B0AE9"/>
    <w:rsid w:val="008C2479"/>
    <w:rsid w:val="008C5461"/>
    <w:rsid w:val="008D537D"/>
    <w:rsid w:val="008E2368"/>
    <w:rsid w:val="008E4C6A"/>
    <w:rsid w:val="008F2D5E"/>
    <w:rsid w:val="0091295C"/>
    <w:rsid w:val="00923BF9"/>
    <w:rsid w:val="00944D1B"/>
    <w:rsid w:val="00954744"/>
    <w:rsid w:val="00967672"/>
    <w:rsid w:val="00991DC7"/>
    <w:rsid w:val="00996D4B"/>
    <w:rsid w:val="009C0A87"/>
    <w:rsid w:val="009E53EF"/>
    <w:rsid w:val="009F35A0"/>
    <w:rsid w:val="009F7D1C"/>
    <w:rsid w:val="00A01B8F"/>
    <w:rsid w:val="00A219E2"/>
    <w:rsid w:val="00A244EE"/>
    <w:rsid w:val="00A357F5"/>
    <w:rsid w:val="00A4084B"/>
    <w:rsid w:val="00A43CD9"/>
    <w:rsid w:val="00A51C63"/>
    <w:rsid w:val="00A57393"/>
    <w:rsid w:val="00A62E27"/>
    <w:rsid w:val="00A65B53"/>
    <w:rsid w:val="00A800A5"/>
    <w:rsid w:val="00AA1756"/>
    <w:rsid w:val="00AD107A"/>
    <w:rsid w:val="00AD1948"/>
    <w:rsid w:val="00AE36E6"/>
    <w:rsid w:val="00AE6959"/>
    <w:rsid w:val="00AE6E8F"/>
    <w:rsid w:val="00AF0A0C"/>
    <w:rsid w:val="00B37AEE"/>
    <w:rsid w:val="00B44A5B"/>
    <w:rsid w:val="00B61183"/>
    <w:rsid w:val="00B62043"/>
    <w:rsid w:val="00B72376"/>
    <w:rsid w:val="00B76E1D"/>
    <w:rsid w:val="00B84971"/>
    <w:rsid w:val="00B86CAC"/>
    <w:rsid w:val="00B92704"/>
    <w:rsid w:val="00B94BEF"/>
    <w:rsid w:val="00B9617C"/>
    <w:rsid w:val="00BB2D8A"/>
    <w:rsid w:val="00BC1789"/>
    <w:rsid w:val="00BC5AF7"/>
    <w:rsid w:val="00BE4E68"/>
    <w:rsid w:val="00C03CFC"/>
    <w:rsid w:val="00C077FF"/>
    <w:rsid w:val="00C17633"/>
    <w:rsid w:val="00C21F7A"/>
    <w:rsid w:val="00C32F23"/>
    <w:rsid w:val="00C5777C"/>
    <w:rsid w:val="00C62D18"/>
    <w:rsid w:val="00C73CE1"/>
    <w:rsid w:val="00C84B87"/>
    <w:rsid w:val="00CA2DC7"/>
    <w:rsid w:val="00CA51DC"/>
    <w:rsid w:val="00CA632E"/>
    <w:rsid w:val="00CB5986"/>
    <w:rsid w:val="00CC2FFC"/>
    <w:rsid w:val="00CD5A39"/>
    <w:rsid w:val="00D065F1"/>
    <w:rsid w:val="00D07B41"/>
    <w:rsid w:val="00D154FD"/>
    <w:rsid w:val="00D47DCC"/>
    <w:rsid w:val="00D5549A"/>
    <w:rsid w:val="00D5715E"/>
    <w:rsid w:val="00D800FD"/>
    <w:rsid w:val="00D80560"/>
    <w:rsid w:val="00DA218E"/>
    <w:rsid w:val="00DA6E13"/>
    <w:rsid w:val="00DB078B"/>
    <w:rsid w:val="00DC56EC"/>
    <w:rsid w:val="00DD73F3"/>
    <w:rsid w:val="00DE576B"/>
    <w:rsid w:val="00DF0140"/>
    <w:rsid w:val="00E140F0"/>
    <w:rsid w:val="00E31BA3"/>
    <w:rsid w:val="00E50E46"/>
    <w:rsid w:val="00E52BB1"/>
    <w:rsid w:val="00E537E3"/>
    <w:rsid w:val="00E5524D"/>
    <w:rsid w:val="00E82EC3"/>
    <w:rsid w:val="00E85F73"/>
    <w:rsid w:val="00E91F50"/>
    <w:rsid w:val="00EB1C34"/>
    <w:rsid w:val="00EC4875"/>
    <w:rsid w:val="00EE3157"/>
    <w:rsid w:val="00EE5051"/>
    <w:rsid w:val="00EF5546"/>
    <w:rsid w:val="00F32B12"/>
    <w:rsid w:val="00F75984"/>
    <w:rsid w:val="00F77FC4"/>
    <w:rsid w:val="00F84F38"/>
    <w:rsid w:val="00F91C4D"/>
    <w:rsid w:val="00F9785B"/>
    <w:rsid w:val="00FA7850"/>
    <w:rsid w:val="00FB370C"/>
    <w:rsid w:val="00FC69AE"/>
    <w:rsid w:val="00FD0FE5"/>
    <w:rsid w:val="00FD2DDD"/>
    <w:rsid w:val="00FD4A14"/>
    <w:rsid w:val="00FE0B73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0AE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270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270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270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270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270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BE2D-F75B-444E-9A71-40CEE879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2924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7</cp:revision>
  <dcterms:created xsi:type="dcterms:W3CDTF">2023-12-21T13:05:00Z</dcterms:created>
  <dcterms:modified xsi:type="dcterms:W3CDTF">2025-07-16T08:25:00Z</dcterms:modified>
</cp:coreProperties>
</file>