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44F61"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Правила формування</w:t>
      </w:r>
    </w:p>
    <w:p w14:paraId="020628D0"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показника A2H001,</w:t>
      </w:r>
    </w:p>
    <w:p w14:paraId="41586EAE" w14:textId="2264B018" w:rsidR="001D3806" w:rsidRPr="00B024FF" w:rsidRDefault="001D3806" w:rsidP="001D3806">
      <w:pPr>
        <w:spacing w:after="120" w:line="240" w:lineRule="auto"/>
        <w:jc w:val="center"/>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що подаються у звітному файлі 2H</w:t>
      </w:r>
      <w:r w:rsidR="00B024FF" w:rsidRPr="00B024FF">
        <w:rPr>
          <w:rFonts w:ascii="Times New Roman" w:eastAsia="Times New Roman" w:hAnsi="Times New Roman" w:cs="Times New Roman"/>
          <w:b/>
          <w:sz w:val="28"/>
          <w:szCs w:val="28"/>
          <w:lang w:val="en-US" w:eastAsia="uk-UA"/>
        </w:rPr>
        <w:t>X</w:t>
      </w:r>
      <w:r w:rsidRPr="00B024FF">
        <w:rPr>
          <w:rFonts w:ascii="Times New Roman" w:eastAsia="Times New Roman" w:hAnsi="Times New Roman" w:cs="Times New Roman"/>
          <w:b/>
          <w:sz w:val="28"/>
          <w:szCs w:val="28"/>
          <w:lang w:eastAsia="uk-UA"/>
        </w:rPr>
        <w:t xml:space="preserve"> “Інформація з питань </w:t>
      </w:r>
      <w:r w:rsidR="00E05E9A" w:rsidRPr="00E05E9A">
        <w:rPr>
          <w:rFonts w:ascii="Times New Roman" w:eastAsia="Times New Roman" w:hAnsi="Times New Roman" w:cs="Times New Roman"/>
          <w:b/>
          <w:sz w:val="28"/>
          <w:szCs w:val="28"/>
          <w:lang w:eastAsia="uk-UA"/>
        </w:rPr>
        <w:t>організації внутрішньої системи</w:t>
      </w:r>
      <w:r w:rsidRPr="00B024FF">
        <w:rPr>
          <w:rFonts w:ascii="Times New Roman" w:eastAsia="Times New Roman" w:hAnsi="Times New Roman" w:cs="Times New Roman"/>
          <w:b/>
          <w:sz w:val="28"/>
          <w:szCs w:val="28"/>
          <w:lang w:eastAsia="uk-UA"/>
        </w:rPr>
        <w:t xml:space="preserve"> фінансового моніторингу”</w:t>
      </w:r>
    </w:p>
    <w:p w14:paraId="789AEF1D" w14:textId="24BC2C49"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xml:space="preserve">У файлі зазначається відповідь на питання щодо </w:t>
      </w:r>
      <w:r w:rsidR="0022005F" w:rsidRPr="009E07DA">
        <w:rPr>
          <w:rFonts w:ascii="Times New Roman" w:eastAsia="Times New Roman" w:hAnsi="Times New Roman" w:cs="Times New Roman"/>
          <w:sz w:val="28"/>
          <w:szCs w:val="28"/>
          <w:lang w:eastAsia="uk-UA"/>
        </w:rPr>
        <w:t>організації внутрішньої системи</w:t>
      </w:r>
      <w:bookmarkStart w:id="0" w:name="_GoBack"/>
      <w:bookmarkEnd w:id="0"/>
      <w:r w:rsidRPr="00B024FF">
        <w:rPr>
          <w:rFonts w:ascii="Times New Roman" w:eastAsia="Times New Roman" w:hAnsi="Times New Roman" w:cs="Times New Roman"/>
          <w:sz w:val="28"/>
          <w:szCs w:val="28"/>
          <w:lang w:eastAsia="uk-UA"/>
        </w:rPr>
        <w:t xml:space="preserve"> фінансового моніторингу.</w:t>
      </w:r>
    </w:p>
    <w:p w14:paraId="399AB926" w14:textId="39F83CEF" w:rsidR="00DB239B" w:rsidRPr="00B024FF" w:rsidRDefault="00DB239B" w:rsidP="001D3806">
      <w:pPr>
        <w:spacing w:after="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sz w:val="28"/>
          <w:szCs w:val="28"/>
          <w:lang w:eastAsia="uk-UA"/>
        </w:rPr>
        <w:t>Інформація надається зведеною за банк/установу.</w:t>
      </w:r>
    </w:p>
    <w:p w14:paraId="6AD41D93" w14:textId="77777777" w:rsidR="001D3806" w:rsidRPr="00B024FF" w:rsidRDefault="001D3806" w:rsidP="001D3806">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банків:</w:t>
      </w:r>
    </w:p>
    <w:p w14:paraId="3896D0AA" w14:textId="77777777" w:rsidR="00BE2CF6" w:rsidRPr="00AE68DE" w:rsidRDefault="00BE2CF6" w:rsidP="00BE2CF6">
      <w:pPr>
        <w:ind w:firstLine="709"/>
        <w:jc w:val="both"/>
        <w:rPr>
          <w:rFonts w:ascii="Times New Roman" w:hAnsi="Times New Roman" w:cs="Times New Roman"/>
          <w:sz w:val="28"/>
          <w:szCs w:val="28"/>
          <w:lang w:eastAsia="uk-UA"/>
        </w:rPr>
      </w:pPr>
      <w:r w:rsidRPr="00E27AC6">
        <w:rPr>
          <w:rFonts w:ascii="Times New Roman" w:hAnsi="Times New Roman" w:cs="Times New Roman"/>
          <w:sz w:val="28"/>
          <w:szCs w:val="28"/>
          <w:lang w:eastAsia="uk-UA"/>
        </w:rPr>
        <w:t xml:space="preserve">Параметр </w:t>
      </w:r>
      <w:r w:rsidRPr="00AE68DE">
        <w:rPr>
          <w:rFonts w:ascii="Times New Roman" w:hAnsi="Times New Roman" w:cs="Times New Roman"/>
          <w:sz w:val="28"/>
          <w:szCs w:val="28"/>
          <w:lang w:eastAsia="uk-UA"/>
        </w:rPr>
        <w:t>F100 (Код питання щодо управління ризиками у сфері фінансового моніторингу) повинен набувати значень “115”, “117”, “118”, “119”, “120”, “121”, “122”, “123”, “124”, “125”, “126”, “127”, “128”, “129”, “130”, “131”, “132”, “133”, “134”, “135”, “136”, “137”, “138”, “139”, “140”, “141”, “142”, “143”, “144”, “145”, “146”, “150”, “155”, “157”, “165”, “166”, “167”, “169”, “170”, “171”, “172”, “173”, “174”, “177”, “178”, “179”, “180”, “181”, “182”, “183”, “184”, “185”, “186”, “187”, “188”, “189”, “190”, “191”, “192”, “193”, “194”, “195”, “196”, “197”, “198”, “199”, “200”, “201”, “202”, “203”, “204”, “205”, “206”, “207”, “208”, “209”, “210”, “214”, “215”, “216”, “217”, “218”, “220”, “221”, “222”, “223”, “224”, “225”, “226”, “227”, “228”, “250”, “251”, “252”, “253”, “254”, “255”, “256”, “257”, “258”, “259”, “260”, “261”, “262”, “263”, “264”, “265”, “266”, “267”, “268”, “269”, “271”, “272”, “273”, “274”, “281”, “288”, “289”, “292”, “293”, “294”.</w:t>
      </w:r>
    </w:p>
    <w:p w14:paraId="1AB5004A" w14:textId="77777777" w:rsidR="00BE2CF6" w:rsidRPr="00AE68DE" w:rsidRDefault="00BE2CF6" w:rsidP="00BE2CF6">
      <w:pPr>
        <w:spacing w:before="120" w:after="120"/>
        <w:ind w:firstLine="743"/>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У звітному файлі:</w:t>
      </w:r>
    </w:p>
    <w:p w14:paraId="2CD8C68A"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одному значенню параметра F100 (питання) “115”, “121”, “123”, “126”, “127”, “128”, “130”, “134”, “135”, “136”, “138”, “140”, “144”, “145”, “146”, “150”, “167”, “169”, “171”, “172”, “173”, “174”, “179”, “180”, “182”, “184”, “185”, “186”, “187”, “188”, “191”, “192”, “193”, “194”, “195”, “196”, “197”, “198”, “199”, “201”, “203”, “204”, “205”, “207”, “209”, “214”, “218”, “222”, “223”, “227”, “250”, “251”, “252”, “253”, “255”, “257”, “258”, “259”, “263”, “271”, “272”, “281”, “288”, “292” повинно відповідати одне значення метрики M002 (для одного питання може бути надана тільки одна відповідь із переліку можливих варіантів).</w:t>
      </w:r>
    </w:p>
    <w:p w14:paraId="3099E098"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одному значенню параметра F100 (питання) “117”, “119”, “120”, “122”, “124”, “125”, “129”, “131”, “132”, “137”, “139”, “141”, “142”, “143”, “155”, “157”, “165”, “166”, “170”,  “177”, “181”, “189”, “190”, “200”, “202”, “206”, “208”, “210”, “215”, “216”, “217”, “220”, “221”, “226”, “228”, “254”, “256”, “260”, “261”, “262”, “264”, “265”, “266”, “267”, “268”, “269”, “273”, “274”, “289” можуть відповідати декілька значень метрики M002, які відображаються окремими записами (для одного питання може бути надано декілька відповідей із переліку можливих варіантів).</w:t>
      </w:r>
    </w:p>
    <w:p w14:paraId="1A4A075B"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 одному значенню параметра F100 (питання) “118”, “133”, “178”, “183”, “224”, “225”, “293”, “294” можуть відповідати одне значення або декілька </w:t>
      </w:r>
      <w:r w:rsidRPr="00AE68DE">
        <w:rPr>
          <w:rFonts w:ascii="Times New Roman" w:hAnsi="Times New Roman" w:cs="Times New Roman"/>
          <w:sz w:val="28"/>
          <w:szCs w:val="28"/>
          <w:lang w:eastAsia="uk-UA"/>
        </w:rPr>
        <w:lastRenderedPageBreak/>
        <w:t>значень метрики M002, які відображаються окремими записами (для одного питання може бути надано одну відповідь або декілька відповідей із переліку можливих варіантів).</w:t>
      </w:r>
    </w:p>
    <w:p w14:paraId="2508E342" w14:textId="77777777" w:rsidR="00BE2CF6" w:rsidRPr="00AE68DE" w:rsidRDefault="00BE2CF6" w:rsidP="00BE2CF6">
      <w:pPr>
        <w:spacing w:before="120"/>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Показник із значенням параметра F100 (питання), що дорівнює:</w:t>
      </w:r>
    </w:p>
    <w:p w14:paraId="61033377"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“127” надається у випадку, якщо надано показник із значенням параметра F100 (питання), що дорівнює “126”, метрика M002 дорівнює “1000”;</w:t>
      </w:r>
    </w:p>
    <w:p w14:paraId="52DA49ED"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“128” надається у випадку, якщо надано показник із значенням параметра F100 (питання), що дорівнює “127”, метрика M002 дорівнює “1000”;</w:t>
      </w:r>
    </w:p>
    <w:p w14:paraId="1B52DFF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“131” надається у випадку, якщо надано показник із значенням параметра F100 (питання), що дорівнює “130”, метрика M002 дорівнює “1000”;</w:t>
      </w:r>
    </w:p>
    <w:p w14:paraId="5565E808"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“135” надається у випадку, якщо надано показник із значенням параметра F100 (питання), що дорівнює “134”, метрика M002 дорівнює “1000”;</w:t>
      </w:r>
    </w:p>
    <w:p w14:paraId="41835FAF"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“136” надається у випадку, якщо надано показник із значенням параметра F100 (питання), що дорівнює “135”, метрика M002 дорівнює “1000”;</w:t>
      </w:r>
    </w:p>
    <w:p w14:paraId="67FAA22D"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“139” надається у випадку, якщо надано показник із значенням параметра F100 (питання), що дорівнює “138”, метрика M002 дорівнює “1000”;</w:t>
      </w:r>
    </w:p>
    <w:p w14:paraId="152C7DE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“141” надається у випадку, якщо надано показник із значенням параметра F100 (питання), що дорівнює “140”, метрика M002 дорівнює “1000”;</w:t>
      </w:r>
    </w:p>
    <w:p w14:paraId="3C0BED7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“170” надається у випадку, якщо надано показник із значенням параметра F100 (питання), що дорівнює “169”, метрика M002 дорівнює “1000”;</w:t>
      </w:r>
    </w:p>
    <w:p w14:paraId="30A271D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“174”, “292” надається у випадку, якщо надано показник із значенням параметра F100 (питання), що дорівнює “173”, метрика M002 дорівнює “1000”;</w:t>
      </w:r>
    </w:p>
    <w:p w14:paraId="62F6C728"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“181” надається у випадку, якщо надано показник із значенням параметра F100 (питання), що дорівнює “180”, метрика M002 дорівнює “1000”;</w:t>
      </w:r>
    </w:p>
    <w:p w14:paraId="30433940"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“184” не надається у випадку, якщо надано показник із значенням параметра F100 (питання), що дорівнює “183”, метрика M002 дорівнює “1224”;</w:t>
      </w:r>
    </w:p>
    <w:p w14:paraId="1DF81F6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“189”, “190”, “191” надаються у випадку, якщо надано показник із значенням параметра F100 (питання), що дорівнює “188”, метрика M002 дорівнює “1000”;</w:t>
      </w:r>
    </w:p>
    <w:p w14:paraId="52DA3D89"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“200” надається у випадку, якщо надано показник із значенням параметра F100 (питання), що дорівнює “199”, метрика M002 дорівнює “1000”;</w:t>
      </w:r>
    </w:p>
    <w:p w14:paraId="19779FAB"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“202” надається у випадку, якщо надано показник із значенням параметра F100 (питання), що дорівнює “201”, метрика M002 дорівнює “1000”;</w:t>
      </w:r>
    </w:p>
    <w:p w14:paraId="1D35100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“206” надається у випадку, якщо надано показник із значенням параметра F100 (питання), що дорівнює “205”, метрика M002 дорівнює “1000”;</w:t>
      </w:r>
    </w:p>
    <w:p w14:paraId="17B3C8A3"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“208” надається у випадку, якщо надано показник із значенням параметра F100 (питання), що дорівнює “207”, метрика M002 дорівнює “1000”;</w:t>
      </w:r>
    </w:p>
    <w:p w14:paraId="6724D99F"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“210” надається у випадку, якщо надано показник із значенням параметра F100 (питання), що дорівнює “209”, метрика M002 дорівнює “1000”;</w:t>
      </w:r>
    </w:p>
    <w:p w14:paraId="0BBDA2C0"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“228” надається у випадку, якщо надано показник із значенням параметра F100 (питання), що дорівнює “227”, метрика M002 дорівнює “1000”;</w:t>
      </w:r>
    </w:p>
    <w:p w14:paraId="731D5054" w14:textId="77777777" w:rsidR="00BE2CF6" w:rsidRPr="00AE68DE" w:rsidRDefault="00BE2CF6" w:rsidP="00BE2CF6">
      <w:pPr>
        <w:spacing w:after="0" w:line="240" w:lineRule="auto"/>
        <w:ind w:firstLine="684"/>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“256” надається у випадку, якщо надано показник із значенням параметра F100 (питання), що дорівнює “255”, метрика M002 дорівнює “1000”;</w:t>
      </w:r>
    </w:p>
    <w:p w14:paraId="2B9B23CE" w14:textId="77777777" w:rsidR="00BE2CF6" w:rsidRPr="00AE68DE" w:rsidRDefault="00BE2CF6" w:rsidP="00BE2CF6">
      <w:pPr>
        <w:spacing w:after="120"/>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lastRenderedPageBreak/>
        <w:t>- “289” надається у випадку, якщо надано показник із значенням параметра F100 (питання), що дорівнює “288”, метрика M002 дорівнює “1000”.</w:t>
      </w:r>
    </w:p>
    <w:p w14:paraId="79B960E9"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Банк зобов’язаний не пізніше останнього дня подання </w:t>
      </w:r>
      <w:proofErr w:type="spellStart"/>
      <w:r w:rsidRPr="00AE68DE">
        <w:rPr>
          <w:rFonts w:ascii="Times New Roman" w:hAnsi="Times New Roman" w:cs="Times New Roman"/>
          <w:sz w:val="28"/>
          <w:szCs w:val="28"/>
          <w:lang w:eastAsia="uk-UA"/>
        </w:rPr>
        <w:t>файла</w:t>
      </w:r>
      <w:proofErr w:type="spellEnd"/>
      <w:r w:rsidRPr="00AE68DE">
        <w:rPr>
          <w:rFonts w:ascii="Times New Roman" w:hAnsi="Times New Roman" w:cs="Times New Roman"/>
          <w:sz w:val="28"/>
          <w:szCs w:val="28"/>
          <w:lang w:eastAsia="uk-UA"/>
        </w:rPr>
        <w:t xml:space="preserve"> 2HX, визначеного нормативно-правовим актом Національного банку України щодо подання статистичної звітності, надати лист за підписом керівника банку на електронну адресу Департаменту фінансового моніторингу Національного банку України у випадку, якщо в показнику:</w:t>
      </w:r>
    </w:p>
    <w:p w14:paraId="57C7CAFF"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метрика M002 дорівнює “1066”. В листі зазначається детальний опис власного варіанту відповіді щодо кожного питання, на яке надано таку відповідь (1066);</w:t>
      </w:r>
    </w:p>
    <w:p w14:paraId="26C37852"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значення параметра F100 (питання) дорівнює “119” і метрика M002 дорівнює “1064”. В листі зазначається перелік видів фінансових операцій, банківських послуг чи продуктів банку щодо яких клієнту банком було встановлено ліміти/обмеження (наприклад: зняття готівки, користування кредитним лімітом тощо);</w:t>
      </w:r>
    </w:p>
    <w:p w14:paraId="33EBB9E8"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значення параметра F100 (питання) дорівнює “179” і метрика M002 дорівнює “1000”. В листі зазначається детальна інформація про окремі групові ризик-профілі, за якими банк здійснює оцінку ризику ділових відносин, згрупувавши окремих клієнтів у відповідні категорії;</w:t>
      </w:r>
    </w:p>
    <w:p w14:paraId="7547C422" w14:textId="77777777" w:rsidR="00BE2CF6" w:rsidRPr="00E27AC6"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 значення параметра F100 (питання) дорівнює “190” і метрика M002 дорівнює “1235”. В листі зазначається детальна інформація про структурні підрозділи, працівники яких приймають рішення щодо подальших дій за результатами аналізу фінансових операцій клієнтів за </w:t>
      </w:r>
      <w:r w:rsidRPr="00E27AC6">
        <w:rPr>
          <w:rFonts w:ascii="Times New Roman" w:hAnsi="Times New Roman" w:cs="Times New Roman"/>
          <w:sz w:val="28"/>
          <w:szCs w:val="28"/>
          <w:lang w:eastAsia="uk-UA"/>
        </w:rPr>
        <w:t>окремими сценаріями.</w:t>
      </w:r>
    </w:p>
    <w:p w14:paraId="4EB5307F" w14:textId="77777777" w:rsidR="001D3806" w:rsidRPr="00B024FF" w:rsidRDefault="001D3806" w:rsidP="00D510C7">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небанківських установ:</w:t>
      </w:r>
    </w:p>
    <w:p w14:paraId="656741A8" w14:textId="55D192E7" w:rsidR="005E57B5" w:rsidRPr="007566B1"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Параметр F100 (Код питання щодо управління ризиками у сфері фінансового моніторингу) повинен набувати значень  </w:t>
      </w:r>
      <w:r w:rsidR="001A03F4" w:rsidRPr="007566B1">
        <w:rPr>
          <w:rFonts w:ascii="Times New Roman" w:eastAsia="Times New Roman" w:hAnsi="Times New Roman" w:cs="Times New Roman"/>
          <w:sz w:val="28"/>
          <w:szCs w:val="28"/>
          <w:lang w:eastAsia="uk-UA"/>
        </w:rPr>
        <w:t>“502”, “503”, “508”, “510” – “514”, “516” – “539”</w:t>
      </w:r>
      <w:r w:rsidRPr="007566B1">
        <w:rPr>
          <w:rFonts w:ascii="Times New Roman" w:eastAsia="Times New Roman" w:hAnsi="Times New Roman" w:cs="Times New Roman"/>
          <w:sz w:val="28"/>
          <w:szCs w:val="28"/>
          <w:lang w:eastAsia="uk-UA"/>
        </w:rPr>
        <w:t>.</w:t>
      </w:r>
    </w:p>
    <w:p w14:paraId="454EC30A" w14:textId="04E25FC4" w:rsidR="005E57B5" w:rsidRPr="007566B1"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Значення метрики M002 [Код відповіді на питання щодо управління ризиками у сфері фінансового моніторингу (довідник F101)] повинно </w:t>
      </w:r>
      <w:r w:rsidRPr="00BC16BF">
        <w:rPr>
          <w:rFonts w:ascii="Times New Roman" w:eastAsia="Times New Roman" w:hAnsi="Times New Roman" w:cs="Times New Roman"/>
          <w:sz w:val="28"/>
          <w:szCs w:val="28"/>
          <w:lang w:eastAsia="uk-UA"/>
        </w:rPr>
        <w:t>дорівнювати значенням “501”</w:t>
      </w:r>
      <w:r w:rsidR="00F23795" w:rsidRPr="00BC16BF">
        <w:rPr>
          <w:rFonts w:ascii="Times New Roman" w:eastAsia="Times New Roman" w:hAnsi="Times New Roman" w:cs="Times New Roman"/>
          <w:sz w:val="28"/>
          <w:szCs w:val="28"/>
          <w:lang w:eastAsia="uk-UA"/>
        </w:rPr>
        <w:t>,</w:t>
      </w:r>
      <w:r w:rsidRPr="00BC16BF">
        <w:rPr>
          <w:rFonts w:ascii="Times New Roman" w:eastAsia="Times New Roman" w:hAnsi="Times New Roman" w:cs="Times New Roman"/>
          <w:sz w:val="28"/>
          <w:szCs w:val="28"/>
          <w:lang w:eastAsia="uk-UA"/>
        </w:rPr>
        <w:t xml:space="preserve"> </w:t>
      </w:r>
      <w:r w:rsidR="00F23795" w:rsidRPr="00BC16BF">
        <w:rPr>
          <w:rFonts w:ascii="Times New Roman" w:eastAsia="Times New Roman" w:hAnsi="Times New Roman" w:cs="Times New Roman"/>
          <w:sz w:val="28"/>
          <w:szCs w:val="28"/>
          <w:lang w:eastAsia="uk-UA"/>
        </w:rPr>
        <w:t>“502</w:t>
      </w:r>
      <w:r w:rsidR="00F23795" w:rsidRPr="00262B3F">
        <w:rPr>
          <w:rFonts w:ascii="Times New Roman" w:eastAsia="Times New Roman" w:hAnsi="Times New Roman" w:cs="Times New Roman"/>
          <w:sz w:val="28"/>
          <w:szCs w:val="28"/>
          <w:lang w:eastAsia="uk-UA"/>
        </w:rPr>
        <w:t>”,</w:t>
      </w:r>
      <w:r w:rsidR="001A03F4" w:rsidRPr="00262B3F">
        <w:rPr>
          <w:rFonts w:ascii="Times New Roman" w:eastAsia="Times New Roman" w:hAnsi="Times New Roman" w:cs="Times New Roman"/>
          <w:sz w:val="28"/>
          <w:szCs w:val="28"/>
          <w:lang w:eastAsia="uk-UA"/>
        </w:rPr>
        <w:t xml:space="preserve"> </w:t>
      </w:r>
      <w:r w:rsidR="00B5158E" w:rsidRPr="00262B3F">
        <w:rPr>
          <w:rFonts w:ascii="Times New Roman" w:eastAsia="Times New Roman" w:hAnsi="Times New Roman" w:cs="Times New Roman"/>
          <w:sz w:val="28"/>
          <w:szCs w:val="28"/>
          <w:lang w:val="ru-RU" w:eastAsia="uk-UA"/>
        </w:rPr>
        <w:t>“</w:t>
      </w:r>
      <w:r w:rsidR="00B5158E" w:rsidRPr="00262B3F">
        <w:rPr>
          <w:rFonts w:ascii="Times New Roman" w:eastAsia="Times New Roman" w:hAnsi="Times New Roman" w:cs="Times New Roman"/>
          <w:sz w:val="28"/>
          <w:szCs w:val="28"/>
          <w:lang w:eastAsia="uk-UA"/>
        </w:rPr>
        <w:t>519</w:t>
      </w:r>
      <w:r w:rsidR="00B5158E" w:rsidRPr="00262B3F">
        <w:rPr>
          <w:rFonts w:ascii="Times New Roman" w:eastAsia="Times New Roman" w:hAnsi="Times New Roman" w:cs="Times New Roman"/>
          <w:sz w:val="28"/>
          <w:szCs w:val="28"/>
          <w:lang w:val="ru-RU" w:eastAsia="uk-UA"/>
        </w:rPr>
        <w:t>”</w:t>
      </w:r>
      <w:r w:rsidR="00B5158E" w:rsidRPr="00262B3F">
        <w:rPr>
          <w:rFonts w:ascii="Times New Roman" w:eastAsia="Times New Roman" w:hAnsi="Times New Roman" w:cs="Times New Roman"/>
          <w:sz w:val="28"/>
          <w:szCs w:val="28"/>
          <w:lang w:eastAsia="uk-UA"/>
        </w:rPr>
        <w:t xml:space="preserve">, </w:t>
      </w:r>
      <w:r w:rsidR="001A03F4" w:rsidRPr="00262B3F">
        <w:rPr>
          <w:rFonts w:ascii="Times New Roman" w:eastAsia="Times New Roman" w:hAnsi="Times New Roman" w:cs="Times New Roman"/>
          <w:sz w:val="28"/>
          <w:szCs w:val="28"/>
          <w:lang w:eastAsia="uk-UA"/>
        </w:rPr>
        <w:t>“523</w:t>
      </w:r>
      <w:r w:rsidR="00B5158E" w:rsidRPr="00262B3F">
        <w:rPr>
          <w:rFonts w:ascii="Times New Roman" w:eastAsia="Times New Roman" w:hAnsi="Times New Roman" w:cs="Times New Roman"/>
          <w:sz w:val="28"/>
          <w:szCs w:val="28"/>
          <w:lang w:eastAsia="uk-UA"/>
        </w:rPr>
        <w:t>” – “541</w:t>
      </w:r>
      <w:r w:rsidR="001A03F4" w:rsidRPr="00262B3F">
        <w:rPr>
          <w:rFonts w:ascii="Times New Roman" w:eastAsia="Times New Roman" w:hAnsi="Times New Roman" w:cs="Times New Roman"/>
          <w:sz w:val="28"/>
          <w:szCs w:val="28"/>
          <w:lang w:eastAsia="uk-UA"/>
        </w:rPr>
        <w:t xml:space="preserve">”, </w:t>
      </w:r>
      <w:r w:rsidR="001A03F4" w:rsidRPr="007566B1">
        <w:rPr>
          <w:rFonts w:ascii="Times New Roman" w:eastAsia="Times New Roman" w:hAnsi="Times New Roman" w:cs="Times New Roman"/>
          <w:sz w:val="28"/>
          <w:szCs w:val="28"/>
          <w:lang w:eastAsia="uk-UA"/>
        </w:rPr>
        <w:t>“546” – “548”.</w:t>
      </w:r>
    </w:p>
    <w:p w14:paraId="799D3DE1" w14:textId="77777777" w:rsidR="005E57B5" w:rsidRPr="007566B1" w:rsidRDefault="005E57B5" w:rsidP="00572634">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У звітному файлі:</w:t>
      </w:r>
    </w:p>
    <w:p w14:paraId="205BEC7B" w14:textId="0F0D9B32" w:rsidR="005E57B5" w:rsidRPr="007566B1"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одному значенню</w:t>
      </w:r>
      <w:r w:rsidR="00AD254F" w:rsidRPr="007566B1">
        <w:rPr>
          <w:rFonts w:ascii="Times New Roman" w:eastAsia="Times New Roman" w:hAnsi="Times New Roman" w:cs="Times New Roman"/>
          <w:sz w:val="28"/>
          <w:szCs w:val="28"/>
          <w:lang w:eastAsia="uk-UA"/>
        </w:rPr>
        <w:t xml:space="preserve"> параметра F100 (питання) “502”, “503”,</w:t>
      </w:r>
      <w:r w:rsidRPr="007566B1">
        <w:rPr>
          <w:rFonts w:ascii="Times New Roman" w:eastAsia="Times New Roman" w:hAnsi="Times New Roman" w:cs="Times New Roman"/>
          <w:sz w:val="28"/>
          <w:szCs w:val="28"/>
          <w:lang w:eastAsia="uk-UA"/>
        </w:rPr>
        <w:t xml:space="preserve"> “508”, “512”, “513”</w:t>
      </w:r>
      <w:r w:rsidR="00AD254F" w:rsidRPr="007566B1">
        <w:rPr>
          <w:rFonts w:ascii="Times New Roman" w:eastAsia="Times New Roman" w:hAnsi="Times New Roman" w:cs="Times New Roman"/>
          <w:sz w:val="28"/>
          <w:szCs w:val="28"/>
          <w:lang w:eastAsia="uk-UA"/>
        </w:rPr>
        <w:t>, “516”, “517”, “518”, “519”, “520”, “521”, “522”, “523”, “524”, “525”, “526”, “527”, “528”, “529”, “530”, “531”, “532”, “533”, “534”, “535”, “536”, “537”, “538”, “539</w:t>
      </w:r>
      <w:r w:rsidR="00AD254F" w:rsidRPr="007566B1">
        <w:rPr>
          <w:rFonts w:ascii="Times New Roman" w:eastAsia="Times New Roman" w:hAnsi="Times New Roman" w:cs="Times New Roman"/>
          <w:sz w:val="28"/>
          <w:szCs w:val="28"/>
          <w:lang w:val="ru-RU" w:eastAsia="uk-UA"/>
        </w:rPr>
        <w:t>”</w:t>
      </w:r>
      <w:r w:rsidRPr="007566B1">
        <w:rPr>
          <w:rFonts w:ascii="Times New Roman" w:eastAsia="Times New Roman" w:hAnsi="Times New Roman" w:cs="Times New Roman"/>
          <w:b/>
          <w:sz w:val="28"/>
          <w:szCs w:val="28"/>
          <w:lang w:eastAsia="uk-UA"/>
        </w:rPr>
        <w:t xml:space="preserve"> </w:t>
      </w:r>
      <w:r w:rsidRPr="007566B1">
        <w:rPr>
          <w:rFonts w:ascii="Times New Roman" w:eastAsia="Times New Roman" w:hAnsi="Times New Roman" w:cs="Times New Roman"/>
          <w:sz w:val="28"/>
          <w:szCs w:val="28"/>
          <w:lang w:eastAsia="uk-UA"/>
        </w:rPr>
        <w:t>повинно відповідати одне значення метрики M002 (для одного питання може бути надана тільки одна відповідь із переліку можливих варіантів).</w:t>
      </w:r>
    </w:p>
    <w:p w14:paraId="018BFB63" w14:textId="5CABC305"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одному значенню</w:t>
      </w:r>
      <w:r w:rsidR="004B3FDD" w:rsidRPr="007566B1">
        <w:rPr>
          <w:rFonts w:ascii="Times New Roman" w:eastAsia="Times New Roman" w:hAnsi="Times New Roman" w:cs="Times New Roman"/>
          <w:sz w:val="28"/>
          <w:szCs w:val="28"/>
          <w:lang w:eastAsia="uk-UA"/>
        </w:rPr>
        <w:t xml:space="preserve"> параметра F100 (питання)</w:t>
      </w:r>
      <w:r w:rsidRPr="007566B1">
        <w:rPr>
          <w:rFonts w:ascii="Times New Roman" w:eastAsia="Times New Roman" w:hAnsi="Times New Roman" w:cs="Times New Roman"/>
          <w:sz w:val="28"/>
          <w:szCs w:val="28"/>
          <w:lang w:eastAsia="uk-UA"/>
        </w:rPr>
        <w:t xml:space="preserve"> “510”, “511”, “514”</w:t>
      </w:r>
      <w:r w:rsidRPr="007566B1">
        <w:rPr>
          <w:rFonts w:ascii="Times New Roman" w:eastAsia="Times New Roman" w:hAnsi="Times New Roman" w:cs="Times New Roman"/>
          <w:b/>
          <w:sz w:val="28"/>
          <w:szCs w:val="28"/>
          <w:lang w:eastAsia="uk-UA"/>
        </w:rPr>
        <w:t xml:space="preserve"> </w:t>
      </w:r>
      <w:r w:rsidRPr="007566B1">
        <w:rPr>
          <w:rFonts w:ascii="Times New Roman" w:eastAsia="Times New Roman" w:hAnsi="Times New Roman" w:cs="Times New Roman"/>
          <w:sz w:val="28"/>
          <w:szCs w:val="28"/>
          <w:lang w:eastAsia="uk-UA"/>
        </w:rPr>
        <w:t xml:space="preserve">може </w:t>
      </w:r>
      <w:r w:rsidRPr="00B024FF">
        <w:rPr>
          <w:rFonts w:ascii="Times New Roman" w:eastAsia="Times New Roman" w:hAnsi="Times New Roman" w:cs="Times New Roman"/>
          <w:sz w:val="28"/>
          <w:szCs w:val="28"/>
          <w:lang w:eastAsia="uk-UA"/>
        </w:rPr>
        <w:t>відповідати одне значення метрики M002 (для одного питання може бути надана тільки одна відповідь із переліку можливих варіантів).</w:t>
      </w:r>
    </w:p>
    <w:p w14:paraId="5C86916C" w14:textId="64C9F01E"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 значенням</w:t>
      </w:r>
      <w:r w:rsidR="004B3FDD">
        <w:rPr>
          <w:rFonts w:ascii="Times New Roman" w:eastAsia="Times New Roman" w:hAnsi="Times New Roman" w:cs="Times New Roman"/>
          <w:sz w:val="28"/>
          <w:szCs w:val="28"/>
          <w:lang w:eastAsia="uk-UA"/>
        </w:rPr>
        <w:t xml:space="preserve"> параметра F100 (питання)</w:t>
      </w:r>
      <w:r w:rsidRPr="00B024FF">
        <w:rPr>
          <w:rFonts w:ascii="Times New Roman" w:eastAsia="Times New Roman" w:hAnsi="Times New Roman" w:cs="Times New Roman"/>
          <w:sz w:val="28"/>
          <w:szCs w:val="28"/>
          <w:lang w:eastAsia="uk-UA"/>
        </w:rPr>
        <w:t xml:space="preserve"> “502”, “503, повинно відповідати одне значення метрики M002 [довідник F101 (відповідь)] із кодів “501”, “502”.</w:t>
      </w:r>
    </w:p>
    <w:p w14:paraId="26BEC3EC"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“508” повинно відповідати одне значення метрики M002 [довідник F101 (відповідь)] із кодів “523”, “524”, “525”, “526”, “527”, “528”.</w:t>
      </w:r>
    </w:p>
    <w:p w14:paraId="7F6EF59E" w14:textId="4579DF37" w:rsidR="005E57B5" w:rsidRPr="007566B1" w:rsidRDefault="005E57B5" w:rsidP="004B3FDD">
      <w:pPr>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значенням</w:t>
      </w:r>
      <w:r w:rsidR="004B3FDD">
        <w:rPr>
          <w:rFonts w:ascii="Times New Roman" w:eastAsia="Times New Roman" w:hAnsi="Times New Roman" w:cs="Times New Roman"/>
          <w:sz w:val="28"/>
          <w:szCs w:val="28"/>
          <w:lang w:eastAsia="uk-UA"/>
        </w:rPr>
        <w:t xml:space="preserve"> параметра F100 (питання)</w:t>
      </w:r>
      <w:r w:rsidRPr="00B024FF">
        <w:rPr>
          <w:rFonts w:ascii="Times New Roman" w:eastAsia="Times New Roman" w:hAnsi="Times New Roman" w:cs="Times New Roman"/>
          <w:sz w:val="28"/>
          <w:szCs w:val="28"/>
          <w:lang w:eastAsia="uk-UA"/>
        </w:rPr>
        <w:t xml:space="preserve"> “510” може відповідати одне значення метрики M002 [довідник F101 (відповідь)] із кодів “501”, “502”.</w:t>
      </w:r>
      <w:r w:rsidR="004B3FDD">
        <w:rPr>
          <w:rFonts w:ascii="Times New Roman" w:eastAsia="Times New Roman" w:hAnsi="Times New Roman" w:cs="Times New Roman"/>
          <w:sz w:val="28"/>
          <w:szCs w:val="28"/>
          <w:lang w:eastAsia="uk-UA"/>
        </w:rPr>
        <w:t xml:space="preserve"> </w:t>
      </w:r>
      <w:r w:rsidR="004B3FDD" w:rsidRPr="007566B1">
        <w:rPr>
          <w:rFonts w:ascii="Times New Roman" w:eastAsia="Times New Roman" w:hAnsi="Times New Roman" w:cs="Times New Roman"/>
          <w:sz w:val="28"/>
          <w:szCs w:val="28"/>
          <w:lang w:eastAsia="uk-UA"/>
        </w:rPr>
        <w:t xml:space="preserve">При зазначенні в метриці М002 [F101 (відповідь)] коду “501” в примітці (НРП Q006) обов’язково має бути зазначена кількість </w:t>
      </w:r>
      <w:r w:rsidR="00271416" w:rsidRPr="000B061A">
        <w:rPr>
          <w:rFonts w:ascii="Times New Roman" w:eastAsia="Times New Roman" w:hAnsi="Times New Roman" w:cs="Times New Roman"/>
          <w:sz w:val="28"/>
          <w:szCs w:val="28"/>
          <w:lang w:eastAsia="uk-UA"/>
        </w:rPr>
        <w:t xml:space="preserve">(числове значення) </w:t>
      </w:r>
      <w:r w:rsidR="004B3FDD" w:rsidRPr="000B061A">
        <w:rPr>
          <w:rFonts w:ascii="Times New Roman" w:eastAsia="Times New Roman" w:hAnsi="Times New Roman" w:cs="Times New Roman"/>
          <w:sz w:val="28"/>
          <w:szCs w:val="28"/>
          <w:lang w:eastAsia="uk-UA"/>
        </w:rPr>
        <w:t xml:space="preserve">інших СПФМ, в яких відповідальний працівник небанківської установи є також </w:t>
      </w:r>
      <w:r w:rsidR="004B3FDD" w:rsidRPr="007566B1">
        <w:rPr>
          <w:rFonts w:ascii="Times New Roman" w:eastAsia="Times New Roman" w:hAnsi="Times New Roman" w:cs="Times New Roman"/>
          <w:sz w:val="28"/>
          <w:szCs w:val="28"/>
          <w:lang w:eastAsia="uk-UA"/>
        </w:rPr>
        <w:t>відповідальним працівником.</w:t>
      </w:r>
    </w:p>
    <w:p w14:paraId="5ED1BA2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“511” може відповідати одне значення метрики M002 [довідник F101 (відповідь)] із кодів “529”, “530”, “531”, “532”.</w:t>
      </w:r>
    </w:p>
    <w:p w14:paraId="2EDEC7C7"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“512” повинно відповідати одне значення метрики M002 [довідник F101 (відповідь)] із кодів “533”, “534”, “535”, “536”.</w:t>
      </w:r>
    </w:p>
    <w:p w14:paraId="33A2E8D2"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“513” повинно відповідати одне значення метрики M002 [довідник F101 (відповідь)] із кодів “501”, “502”, “537”.</w:t>
      </w:r>
    </w:p>
    <w:p w14:paraId="125B81A0" w14:textId="77777777" w:rsidR="0087578E" w:rsidRPr="007566B1" w:rsidRDefault="005E57B5" w:rsidP="0087578E">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“514” може відповідати одне значення метрики M002 [довідник F101 (відповідь)] із к</w:t>
      </w:r>
      <w:r w:rsidR="0087578E">
        <w:rPr>
          <w:rFonts w:ascii="Times New Roman" w:eastAsia="Times New Roman" w:hAnsi="Times New Roman" w:cs="Times New Roman"/>
          <w:sz w:val="28"/>
          <w:szCs w:val="28"/>
          <w:lang w:eastAsia="uk-UA"/>
        </w:rPr>
        <w:t xml:space="preserve">одів “538”, “539”, “540”, “541”, </w:t>
      </w:r>
      <w:r w:rsidR="0087578E" w:rsidRPr="007566B1">
        <w:rPr>
          <w:rFonts w:ascii="Times New Roman" w:eastAsia="Times New Roman" w:hAnsi="Times New Roman" w:cs="Times New Roman"/>
          <w:sz w:val="28"/>
          <w:szCs w:val="28"/>
          <w:lang w:eastAsia="uk-UA"/>
        </w:rPr>
        <w:t>“527”. При цьому, значення метрики М002 [F101 (відповідь)] може дорівнювати коду “540” лише у випадку призначення вперше/зміни відповідального працівника небанківської установи-СПФМ.</w:t>
      </w:r>
    </w:p>
    <w:p w14:paraId="5B888BE0"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значенню параметра F100 (питання) “518” повинно відповідати одне значення метрики M002 [довідник F101 (відповідь)] із кодів “547”, “534”, “502”. </w:t>
      </w:r>
    </w:p>
    <w:p w14:paraId="206AE56C"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значенню параметра F100 (питання) “525”, “528” повинно відповідати одне значення метрики M002 [довідник F101 (відповідь)] із кодів “501”, “502”, “548”.</w:t>
      </w:r>
    </w:p>
    <w:p w14:paraId="3FF019EE"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 значенню параметра F100 (питання) “529”, “530”, “531” повинно відповідати одне значення метрики M002 [довідник F101 (відповідь)] із кодів “501”, “519”. </w:t>
      </w:r>
    </w:p>
    <w:p w14:paraId="791F940D"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значенню параметра F100 (питання) “535” повинно відповідати одне значення метрики M002 [довідник F101 (відповідь)] із кодів “547”, “502”. </w:t>
      </w:r>
    </w:p>
    <w:p w14:paraId="0BCA9DBA" w14:textId="4B7FB9B2" w:rsidR="005E57B5"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значенню параметра F100 (питання) “536” повинно відповідати одне значення метрики M002 [довідник F101 (відповідь)] із кодів “546”, “547”.</w:t>
      </w:r>
    </w:p>
    <w:p w14:paraId="4D7C94FE" w14:textId="064E39A6" w:rsidR="005E57B5" w:rsidRPr="00B024FF" w:rsidRDefault="005E57B5" w:rsidP="00572634">
      <w:pPr>
        <w:spacing w:before="120" w:after="120" w:line="240" w:lineRule="auto"/>
        <w:ind w:firstLine="709"/>
        <w:jc w:val="both"/>
        <w:rPr>
          <w:rFonts w:ascii="Times New Roman" w:hAnsi="Times New Roman" w:cs="Times New Roman"/>
          <w:sz w:val="28"/>
          <w:szCs w:val="28"/>
          <w:lang w:eastAsia="uk-UA"/>
        </w:rPr>
      </w:pPr>
      <w:r w:rsidRPr="00B024FF">
        <w:rPr>
          <w:rFonts w:ascii="Times New Roman" w:hAnsi="Times New Roman" w:cs="Times New Roman"/>
          <w:sz w:val="28"/>
          <w:szCs w:val="28"/>
          <w:lang w:eastAsia="uk-UA"/>
        </w:rPr>
        <w:t>Показник із значенням параметра F100 (питання), що дорівнює</w:t>
      </w:r>
      <w:r w:rsidRPr="00B024FF">
        <w:rPr>
          <w:rFonts w:ascii="Times New Roman" w:eastAsia="Times New Roman" w:hAnsi="Times New Roman" w:cs="Times New Roman"/>
          <w:sz w:val="28"/>
          <w:szCs w:val="28"/>
          <w:lang w:eastAsia="uk-UA"/>
        </w:rPr>
        <w:t xml:space="preserve"> “510”, “511”, “514” </w:t>
      </w:r>
      <w:r w:rsidRPr="00B024FF">
        <w:rPr>
          <w:rFonts w:ascii="Times New Roman" w:hAnsi="Times New Roman" w:cs="Times New Roman"/>
          <w:sz w:val="28"/>
          <w:szCs w:val="28"/>
          <w:lang w:eastAsia="uk-UA"/>
        </w:rPr>
        <w:t>не надається у випадку, якщо надано показник із значенням параметра F100 (питання), яке дорівнює “508”, а метрика M002 дорівнює “528”.</w:t>
      </w:r>
    </w:p>
    <w:p w14:paraId="3F6CBBC0" w14:textId="4ED28E3D" w:rsidR="005E57B5" w:rsidRPr="00B024FF" w:rsidRDefault="005E57B5" w:rsidP="00572634">
      <w:pPr>
        <w:spacing w:before="120" w:after="120" w:line="240" w:lineRule="auto"/>
        <w:ind w:firstLine="709"/>
        <w:jc w:val="both"/>
        <w:rPr>
          <w:rFonts w:ascii="Times New Roman" w:eastAsia="Calibri" w:hAnsi="Times New Roman" w:cs="Times New Roman"/>
          <w:sz w:val="28"/>
          <w:szCs w:val="28"/>
        </w:rPr>
      </w:pPr>
      <w:r w:rsidRPr="00B024FF">
        <w:rPr>
          <w:rFonts w:ascii="Times New Roman" w:eastAsia="Calibri" w:hAnsi="Times New Roman" w:cs="Times New Roman"/>
          <w:sz w:val="28"/>
          <w:szCs w:val="28"/>
        </w:rPr>
        <w:t xml:space="preserve">Якщо значення параметра F100 </w:t>
      </w:r>
      <w:r w:rsidRPr="00B024FF">
        <w:rPr>
          <w:rFonts w:ascii="Times New Roman" w:hAnsi="Times New Roman" w:cs="Times New Roman"/>
          <w:sz w:val="28"/>
          <w:szCs w:val="28"/>
          <w:lang w:eastAsia="uk-UA"/>
        </w:rPr>
        <w:t>(питання)</w:t>
      </w:r>
      <w:r w:rsidR="001F0FAC" w:rsidRPr="00B024FF">
        <w:rPr>
          <w:rFonts w:ascii="Times New Roman" w:hAnsi="Times New Roman" w:cs="Times New Roman"/>
          <w:sz w:val="28"/>
          <w:szCs w:val="28"/>
          <w:lang w:eastAsia="uk-UA"/>
        </w:rPr>
        <w:t xml:space="preserve"> </w:t>
      </w:r>
      <w:r w:rsidRPr="00B024FF">
        <w:rPr>
          <w:rFonts w:ascii="Times New Roman" w:eastAsia="Calibri" w:hAnsi="Times New Roman" w:cs="Times New Roman"/>
          <w:sz w:val="28"/>
          <w:szCs w:val="28"/>
        </w:rPr>
        <w:t xml:space="preserve">дорівнює коду “508”, а метрика M002 </w:t>
      </w:r>
      <w:r w:rsidRPr="00B024FF">
        <w:rPr>
          <w:rFonts w:ascii="Times New Roman" w:eastAsia="Times New Roman" w:hAnsi="Times New Roman" w:cs="Times New Roman"/>
          <w:sz w:val="28"/>
          <w:szCs w:val="28"/>
          <w:lang w:eastAsia="uk-UA"/>
        </w:rPr>
        <w:t xml:space="preserve">[довідник F101 (відповідь)] </w:t>
      </w:r>
      <w:r w:rsidRPr="00B024FF">
        <w:rPr>
          <w:rFonts w:ascii="Times New Roman" w:eastAsia="Calibri" w:hAnsi="Times New Roman" w:cs="Times New Roman"/>
          <w:sz w:val="28"/>
          <w:szCs w:val="28"/>
        </w:rPr>
        <w:t xml:space="preserve">не дорівнює “528”, </w:t>
      </w:r>
      <w:r w:rsidRPr="00B024FF">
        <w:rPr>
          <w:rFonts w:ascii="Times New Roman" w:hAnsi="Times New Roman" w:cs="Times New Roman"/>
          <w:sz w:val="28"/>
          <w:szCs w:val="28"/>
        </w:rPr>
        <w:t>то у звітному файлі повинні бути надані відповіді на питання</w:t>
      </w:r>
      <w:r w:rsidRPr="00B024FF">
        <w:rPr>
          <w:rFonts w:ascii="Times New Roman" w:eastAsia="Calibri" w:hAnsi="Times New Roman" w:cs="Times New Roman"/>
          <w:sz w:val="28"/>
          <w:szCs w:val="28"/>
        </w:rPr>
        <w:t xml:space="preserve"> “510”, “511”, “514”.</w:t>
      </w:r>
    </w:p>
    <w:p w14:paraId="496B88AB"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Якщо значення параметра F100 дорівнює “512”, а значення метрики M002 дорівнює коду “536”, то для значення параметра F100 “513” може відповідати тільки значення метрики M002 – “537”.</w:t>
      </w:r>
    </w:p>
    <w:p w14:paraId="67AB08D3" w14:textId="77777777" w:rsidR="001D3806" w:rsidRPr="00B024FF" w:rsidRDefault="001D3806" w:rsidP="001D3806">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p>
    <w:p w14:paraId="277E7F10" w14:textId="77777777" w:rsidR="001D3806" w:rsidRPr="00B024FF" w:rsidRDefault="001D3806" w:rsidP="001D380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Особливості формування показника</w:t>
      </w:r>
    </w:p>
    <w:p w14:paraId="3ADD5EAE" w14:textId="418AB338"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 xml:space="preserve">A2H001 “Дані опитувань щодо </w:t>
      </w:r>
      <w:r w:rsidR="00E05E9A" w:rsidRPr="00E05E9A">
        <w:rPr>
          <w:rFonts w:ascii="Times New Roman" w:eastAsia="Times New Roman" w:hAnsi="Times New Roman" w:cs="Times New Roman"/>
          <w:b/>
          <w:sz w:val="28"/>
          <w:szCs w:val="28"/>
          <w:u w:val="single"/>
          <w:lang w:eastAsia="uk-UA"/>
        </w:rPr>
        <w:t>організації внутрішньої системи</w:t>
      </w:r>
      <w:r w:rsidR="00E05E9A">
        <w:rPr>
          <w:rFonts w:ascii="Times New Roman" w:eastAsia="Times New Roman" w:hAnsi="Times New Roman" w:cs="Times New Roman"/>
          <w:b/>
          <w:sz w:val="28"/>
          <w:szCs w:val="28"/>
          <w:u w:val="single"/>
          <w:lang w:eastAsia="uk-UA"/>
        </w:rPr>
        <w:t xml:space="preserve"> </w:t>
      </w:r>
      <w:r w:rsidRPr="00B024FF">
        <w:rPr>
          <w:rFonts w:ascii="Times New Roman" w:eastAsia="Times New Roman" w:hAnsi="Times New Roman" w:cs="Times New Roman"/>
          <w:b/>
          <w:sz w:val="28"/>
          <w:szCs w:val="28"/>
          <w:u w:val="single"/>
          <w:lang w:eastAsia="uk-UA"/>
        </w:rPr>
        <w:t>фінансового моніторингу”</w:t>
      </w:r>
    </w:p>
    <w:p w14:paraId="59861931"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p>
    <w:p w14:paraId="088160CB"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Опис параметра, некласифікованого реквізиту та метрики</w:t>
      </w:r>
    </w:p>
    <w:p w14:paraId="666B061D" w14:textId="77777777"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Параметр F100</w:t>
      </w:r>
      <w:r w:rsidRPr="00B024FF">
        <w:rPr>
          <w:rFonts w:ascii="Times New Roman" w:eastAsia="Times New Roman" w:hAnsi="Times New Roman" w:cs="Times New Roman"/>
          <w:sz w:val="28"/>
          <w:szCs w:val="28"/>
          <w:lang w:eastAsia="uk-UA"/>
        </w:rPr>
        <w:t xml:space="preserve"> - код питання щодо управління ризиками у сфері фінансового моніторингу (довідник F100).</w:t>
      </w:r>
    </w:p>
    <w:p w14:paraId="32D6737B" w14:textId="1013037F" w:rsidR="001D3806" w:rsidRPr="007566B1" w:rsidRDefault="001D3806" w:rsidP="00CB0559">
      <w:pPr>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НРП Q006</w:t>
      </w:r>
      <w:r w:rsidRPr="00B024FF">
        <w:rPr>
          <w:rFonts w:ascii="Times New Roman" w:eastAsia="Times New Roman" w:hAnsi="Times New Roman" w:cs="Times New Roman"/>
          <w:sz w:val="28"/>
          <w:szCs w:val="28"/>
          <w:lang w:eastAsia="uk-UA"/>
        </w:rPr>
        <w:t xml:space="preserve"> - пояснення та/або коментарі до показника (за потреби).</w:t>
      </w:r>
      <w:r w:rsidR="00CB0559">
        <w:rPr>
          <w:rFonts w:ascii="Times New Roman" w:eastAsia="Times New Roman" w:hAnsi="Times New Roman" w:cs="Times New Roman"/>
          <w:sz w:val="28"/>
          <w:szCs w:val="28"/>
          <w:lang w:eastAsia="uk-UA"/>
        </w:rPr>
        <w:t xml:space="preserve"> </w:t>
      </w:r>
      <w:r w:rsidR="00CB0559" w:rsidRPr="007566B1">
        <w:rPr>
          <w:rFonts w:ascii="Times New Roman" w:eastAsia="Times New Roman" w:hAnsi="Times New Roman" w:cs="Times New Roman"/>
          <w:sz w:val="28"/>
          <w:szCs w:val="28"/>
          <w:lang w:eastAsia="uk-UA"/>
        </w:rPr>
        <w:t xml:space="preserve">Якщо значенню параметра F100 (питання) “510” відповідає значення метрики M002 [довідник F101 (відповідь)] із кодом “501” обов’язково має бути зазначена </w:t>
      </w:r>
      <w:r w:rsidR="00CB0559" w:rsidRPr="007F3A11">
        <w:rPr>
          <w:rFonts w:ascii="Times New Roman" w:eastAsia="Times New Roman" w:hAnsi="Times New Roman" w:cs="Times New Roman"/>
          <w:sz w:val="28"/>
          <w:szCs w:val="28"/>
          <w:lang w:eastAsia="uk-UA"/>
        </w:rPr>
        <w:t xml:space="preserve">кількість </w:t>
      </w:r>
      <w:r w:rsidR="008D5DC0" w:rsidRPr="007F3A11">
        <w:rPr>
          <w:rFonts w:ascii="Times New Roman" w:eastAsia="Times New Roman" w:hAnsi="Times New Roman" w:cs="Times New Roman"/>
          <w:sz w:val="28"/>
          <w:szCs w:val="28"/>
          <w:lang w:eastAsia="uk-UA"/>
        </w:rPr>
        <w:t xml:space="preserve">(числове значення) </w:t>
      </w:r>
      <w:r w:rsidR="00CB0559" w:rsidRPr="007F3A11">
        <w:rPr>
          <w:rFonts w:ascii="Times New Roman" w:eastAsia="Times New Roman" w:hAnsi="Times New Roman" w:cs="Times New Roman"/>
          <w:sz w:val="28"/>
          <w:szCs w:val="28"/>
          <w:lang w:eastAsia="uk-UA"/>
        </w:rPr>
        <w:t xml:space="preserve">інших </w:t>
      </w:r>
      <w:r w:rsidR="00CB0559" w:rsidRPr="007566B1">
        <w:rPr>
          <w:rFonts w:ascii="Times New Roman" w:eastAsia="Times New Roman" w:hAnsi="Times New Roman" w:cs="Times New Roman"/>
          <w:sz w:val="28"/>
          <w:szCs w:val="28"/>
          <w:lang w:eastAsia="uk-UA"/>
        </w:rPr>
        <w:t>СПФМ, в яких відповідальний працівник небанківської установи є також відповідальним працівником. Значенню параметра F100 (питання) “514” може відповідати значення метрики M002 [довідник F101 (відповідь)] із кодом “540” лише у випадку призначення вперше/зміни відповідального працівника в небанківській установі-СПФМ.</w:t>
      </w:r>
    </w:p>
    <w:p w14:paraId="64854F1B" w14:textId="68191391" w:rsidR="0035131A" w:rsidRPr="00B024FF" w:rsidRDefault="001D3806" w:rsidP="001D3806">
      <w:pPr>
        <w:spacing w:after="0" w:line="240" w:lineRule="auto"/>
        <w:ind w:firstLine="709"/>
        <w:jc w:val="both"/>
        <w:rPr>
          <w:rFonts w:ascii="Times New Roman" w:hAnsi="Times New Roman" w:cs="Times New Roman"/>
        </w:rPr>
      </w:pPr>
      <w:r w:rsidRPr="00B024FF">
        <w:rPr>
          <w:rFonts w:ascii="Times New Roman" w:eastAsia="Times New Roman" w:hAnsi="Times New Roman" w:cs="Times New Roman"/>
          <w:b/>
          <w:sz w:val="28"/>
          <w:szCs w:val="28"/>
          <w:lang w:eastAsia="uk-UA"/>
        </w:rPr>
        <w:t>Метрика M002</w:t>
      </w:r>
      <w:r w:rsidRPr="00B024FF">
        <w:rPr>
          <w:rFonts w:ascii="Times New Roman" w:eastAsia="Times New Roman" w:hAnsi="Times New Roman" w:cs="Times New Roman"/>
          <w:sz w:val="28"/>
          <w:szCs w:val="28"/>
          <w:lang w:eastAsia="uk-UA"/>
        </w:rPr>
        <w:t xml:space="preserve"> - код відповіді на питання щодо управління ризиками у сфері фінансового моніторингу (довідник F101).</w:t>
      </w:r>
    </w:p>
    <w:sectPr w:rsidR="0035131A" w:rsidRPr="00B024FF" w:rsidSect="00572634">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BDA88" w14:textId="77777777" w:rsidR="00510519" w:rsidRDefault="00510519">
      <w:pPr>
        <w:spacing w:after="0" w:line="240" w:lineRule="auto"/>
      </w:pPr>
      <w:r>
        <w:separator/>
      </w:r>
    </w:p>
  </w:endnote>
  <w:endnote w:type="continuationSeparator" w:id="0">
    <w:p w14:paraId="773DED16" w14:textId="77777777" w:rsidR="00510519" w:rsidRDefault="0051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BF7C" w14:textId="77777777" w:rsidR="00510519" w:rsidRDefault="00510519">
      <w:pPr>
        <w:spacing w:after="0" w:line="240" w:lineRule="auto"/>
      </w:pPr>
      <w:r>
        <w:separator/>
      </w:r>
    </w:p>
  </w:footnote>
  <w:footnote w:type="continuationSeparator" w:id="0">
    <w:p w14:paraId="7856A62A" w14:textId="77777777" w:rsidR="00510519" w:rsidRDefault="0051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00A9002F" w:rsidR="0026753E" w:rsidRPr="005B79CB" w:rsidRDefault="00C56489">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22005F">
          <w:rPr>
            <w:rFonts w:ascii="Times New Roman" w:hAnsi="Times New Roman" w:cs="Times New Roman"/>
            <w:noProof/>
            <w:sz w:val="28"/>
          </w:rPr>
          <w:t>5</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6C93"/>
    <w:multiLevelType w:val="hybridMultilevel"/>
    <w:tmpl w:val="EBAA774C"/>
    <w:lvl w:ilvl="0" w:tplc="1F160EBC">
      <w:start w:val="1"/>
      <w:numFmt w:val="bullet"/>
      <w:lvlText w:val=""/>
      <w:lvlJc w:val="left"/>
      <w:pPr>
        <w:ind w:left="360" w:hanging="360"/>
      </w:pPr>
      <w:rPr>
        <w:rFonts w:ascii="Symbol" w:hAnsi="Symbol" w:hint="default"/>
        <w:color w:val="00B050"/>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15C4C"/>
    <w:rsid w:val="00022CE7"/>
    <w:rsid w:val="00032382"/>
    <w:rsid w:val="0003519D"/>
    <w:rsid w:val="0005370A"/>
    <w:rsid w:val="000A2E3E"/>
    <w:rsid w:val="000A409B"/>
    <w:rsid w:val="000B061A"/>
    <w:rsid w:val="000E1CE6"/>
    <w:rsid w:val="000E393F"/>
    <w:rsid w:val="00121F98"/>
    <w:rsid w:val="0015167E"/>
    <w:rsid w:val="001631BB"/>
    <w:rsid w:val="00196207"/>
    <w:rsid w:val="001A03F4"/>
    <w:rsid w:val="001A1DA7"/>
    <w:rsid w:val="001D3613"/>
    <w:rsid w:val="001D3806"/>
    <w:rsid w:val="001E09CE"/>
    <w:rsid w:val="001F0FAC"/>
    <w:rsid w:val="001F34C8"/>
    <w:rsid w:val="001F729E"/>
    <w:rsid w:val="002074F8"/>
    <w:rsid w:val="00212CBC"/>
    <w:rsid w:val="0022005F"/>
    <w:rsid w:val="00222BE4"/>
    <w:rsid w:val="002244EC"/>
    <w:rsid w:val="0024654B"/>
    <w:rsid w:val="00262B3F"/>
    <w:rsid w:val="00265DAC"/>
    <w:rsid w:val="00271416"/>
    <w:rsid w:val="00275F28"/>
    <w:rsid w:val="002B2414"/>
    <w:rsid w:val="002B28DA"/>
    <w:rsid w:val="002C3F4A"/>
    <w:rsid w:val="002C5B9E"/>
    <w:rsid w:val="002C7BE3"/>
    <w:rsid w:val="0031450F"/>
    <w:rsid w:val="003221DD"/>
    <w:rsid w:val="003275C7"/>
    <w:rsid w:val="003339EF"/>
    <w:rsid w:val="003343DC"/>
    <w:rsid w:val="00334450"/>
    <w:rsid w:val="003354DE"/>
    <w:rsid w:val="00343F75"/>
    <w:rsid w:val="0035131A"/>
    <w:rsid w:val="00362E4A"/>
    <w:rsid w:val="00366D3E"/>
    <w:rsid w:val="00371F8B"/>
    <w:rsid w:val="003753DF"/>
    <w:rsid w:val="00377D5B"/>
    <w:rsid w:val="003A0610"/>
    <w:rsid w:val="003A7F45"/>
    <w:rsid w:val="003B44D3"/>
    <w:rsid w:val="003C1EE7"/>
    <w:rsid w:val="003C364C"/>
    <w:rsid w:val="003C3DE9"/>
    <w:rsid w:val="003D4A9E"/>
    <w:rsid w:val="003E300B"/>
    <w:rsid w:val="003F6856"/>
    <w:rsid w:val="004200A7"/>
    <w:rsid w:val="00420F54"/>
    <w:rsid w:val="00431E72"/>
    <w:rsid w:val="00436A6A"/>
    <w:rsid w:val="0045547A"/>
    <w:rsid w:val="004641EB"/>
    <w:rsid w:val="0047136D"/>
    <w:rsid w:val="004B36B1"/>
    <w:rsid w:val="004B3FDD"/>
    <w:rsid w:val="004B5A3D"/>
    <w:rsid w:val="004B703B"/>
    <w:rsid w:val="004B78CD"/>
    <w:rsid w:val="004C346B"/>
    <w:rsid w:val="004C6A31"/>
    <w:rsid w:val="004E4B6B"/>
    <w:rsid w:val="00510519"/>
    <w:rsid w:val="005169D0"/>
    <w:rsid w:val="005171EA"/>
    <w:rsid w:val="00534205"/>
    <w:rsid w:val="00572634"/>
    <w:rsid w:val="005A6735"/>
    <w:rsid w:val="005B403A"/>
    <w:rsid w:val="005B504A"/>
    <w:rsid w:val="005B775D"/>
    <w:rsid w:val="005B79CB"/>
    <w:rsid w:val="005D10F2"/>
    <w:rsid w:val="005E57B5"/>
    <w:rsid w:val="005F4132"/>
    <w:rsid w:val="00620D71"/>
    <w:rsid w:val="006728F0"/>
    <w:rsid w:val="00677ECD"/>
    <w:rsid w:val="006945F1"/>
    <w:rsid w:val="006C4D2B"/>
    <w:rsid w:val="006E617B"/>
    <w:rsid w:val="006E6E4E"/>
    <w:rsid w:val="006F0C4D"/>
    <w:rsid w:val="00710A0C"/>
    <w:rsid w:val="00714F8E"/>
    <w:rsid w:val="00721446"/>
    <w:rsid w:val="007247DD"/>
    <w:rsid w:val="00743E38"/>
    <w:rsid w:val="007566B1"/>
    <w:rsid w:val="00790C46"/>
    <w:rsid w:val="00793045"/>
    <w:rsid w:val="00797985"/>
    <w:rsid w:val="007A2600"/>
    <w:rsid w:val="007F3159"/>
    <w:rsid w:val="007F3A11"/>
    <w:rsid w:val="008138F8"/>
    <w:rsid w:val="00842490"/>
    <w:rsid w:val="00854542"/>
    <w:rsid w:val="0085681E"/>
    <w:rsid w:val="00872A23"/>
    <w:rsid w:val="00873376"/>
    <w:rsid w:val="0087578E"/>
    <w:rsid w:val="0088545B"/>
    <w:rsid w:val="008B4FA6"/>
    <w:rsid w:val="008C0459"/>
    <w:rsid w:val="008D2128"/>
    <w:rsid w:val="008D25E4"/>
    <w:rsid w:val="008D41D1"/>
    <w:rsid w:val="008D5DC0"/>
    <w:rsid w:val="0093182F"/>
    <w:rsid w:val="00934DCE"/>
    <w:rsid w:val="009352F2"/>
    <w:rsid w:val="00937CAF"/>
    <w:rsid w:val="009436ED"/>
    <w:rsid w:val="0095663F"/>
    <w:rsid w:val="009614A7"/>
    <w:rsid w:val="009B0753"/>
    <w:rsid w:val="009C6784"/>
    <w:rsid w:val="009F43F8"/>
    <w:rsid w:val="00A1111F"/>
    <w:rsid w:val="00A2169D"/>
    <w:rsid w:val="00A42CDE"/>
    <w:rsid w:val="00A768C9"/>
    <w:rsid w:val="00A97523"/>
    <w:rsid w:val="00AA0760"/>
    <w:rsid w:val="00AB1645"/>
    <w:rsid w:val="00AC3E3E"/>
    <w:rsid w:val="00AD254F"/>
    <w:rsid w:val="00AE68DE"/>
    <w:rsid w:val="00AE7944"/>
    <w:rsid w:val="00B024FF"/>
    <w:rsid w:val="00B03792"/>
    <w:rsid w:val="00B473DC"/>
    <w:rsid w:val="00B5158E"/>
    <w:rsid w:val="00B55B4A"/>
    <w:rsid w:val="00B56958"/>
    <w:rsid w:val="00B70870"/>
    <w:rsid w:val="00B738C7"/>
    <w:rsid w:val="00B77BAC"/>
    <w:rsid w:val="00B843DF"/>
    <w:rsid w:val="00B84F72"/>
    <w:rsid w:val="00B8663D"/>
    <w:rsid w:val="00BA0C8A"/>
    <w:rsid w:val="00BA6B9E"/>
    <w:rsid w:val="00BB0C27"/>
    <w:rsid w:val="00BC16BF"/>
    <w:rsid w:val="00BC3EB2"/>
    <w:rsid w:val="00BD6928"/>
    <w:rsid w:val="00BE2CF6"/>
    <w:rsid w:val="00BE2F7C"/>
    <w:rsid w:val="00BF56E2"/>
    <w:rsid w:val="00BF743C"/>
    <w:rsid w:val="00C217F2"/>
    <w:rsid w:val="00C23C6D"/>
    <w:rsid w:val="00C273A7"/>
    <w:rsid w:val="00C32E77"/>
    <w:rsid w:val="00C43392"/>
    <w:rsid w:val="00C56489"/>
    <w:rsid w:val="00C70475"/>
    <w:rsid w:val="00C9515C"/>
    <w:rsid w:val="00CA46CE"/>
    <w:rsid w:val="00CB0559"/>
    <w:rsid w:val="00CC4B24"/>
    <w:rsid w:val="00CE2877"/>
    <w:rsid w:val="00CF4FFF"/>
    <w:rsid w:val="00D00E23"/>
    <w:rsid w:val="00D013FC"/>
    <w:rsid w:val="00D01514"/>
    <w:rsid w:val="00D016D1"/>
    <w:rsid w:val="00D15989"/>
    <w:rsid w:val="00D25BEF"/>
    <w:rsid w:val="00D510C7"/>
    <w:rsid w:val="00D5588A"/>
    <w:rsid w:val="00D73301"/>
    <w:rsid w:val="00D86DD8"/>
    <w:rsid w:val="00D94786"/>
    <w:rsid w:val="00DA13FC"/>
    <w:rsid w:val="00DB239B"/>
    <w:rsid w:val="00DD5444"/>
    <w:rsid w:val="00E05E9A"/>
    <w:rsid w:val="00E077A1"/>
    <w:rsid w:val="00E24368"/>
    <w:rsid w:val="00E534D8"/>
    <w:rsid w:val="00E85656"/>
    <w:rsid w:val="00E87F3D"/>
    <w:rsid w:val="00E947A9"/>
    <w:rsid w:val="00EA349C"/>
    <w:rsid w:val="00EE4754"/>
    <w:rsid w:val="00F23795"/>
    <w:rsid w:val="00F23CC9"/>
    <w:rsid w:val="00F26E6F"/>
    <w:rsid w:val="00F33DBA"/>
    <w:rsid w:val="00F936EB"/>
    <w:rsid w:val="00FD0E61"/>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A4F0C-229C-4F1D-97F6-448FCCCB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7478</Words>
  <Characters>4263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Алєкєєва Алла Петрівна</cp:lastModifiedBy>
  <cp:revision>4</cp:revision>
  <cp:lastPrinted>2019-11-19T10:35:00Z</cp:lastPrinted>
  <dcterms:created xsi:type="dcterms:W3CDTF">2024-01-12T09:02:00Z</dcterms:created>
  <dcterms:modified xsi:type="dcterms:W3CDTF">2024-01-16T12:23:00Z</dcterms:modified>
</cp:coreProperties>
</file>